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A5" w:rsidRDefault="00A51BA5" w:rsidP="004842EC">
      <w:pPr>
        <w:jc w:val="right"/>
        <w:rPr>
          <w:b/>
        </w:rPr>
      </w:pPr>
      <w:r w:rsidRPr="004842EC">
        <w:rPr>
          <w:b/>
        </w:rPr>
        <w:t xml:space="preserve">     </w:t>
      </w:r>
    </w:p>
    <w:p w:rsidR="00A51BA5" w:rsidRDefault="00A51BA5" w:rsidP="00AD6972">
      <w:pPr>
        <w:jc w:val="center"/>
        <w:rPr>
          <w:b/>
          <w:sz w:val="28"/>
          <w:szCs w:val="28"/>
        </w:rPr>
      </w:pPr>
      <w:r w:rsidRPr="004842EC">
        <w:rPr>
          <w:b/>
        </w:rPr>
        <w:t xml:space="preserve"> </w:t>
      </w:r>
      <w:r w:rsidRPr="004842EC">
        <w:rPr>
          <w:b/>
          <w:sz w:val="28"/>
          <w:szCs w:val="28"/>
        </w:rPr>
        <w:t xml:space="preserve">УПРАВЛЕНИЕ ОБРАЗОВАНИЯ </w:t>
      </w:r>
      <w:r>
        <w:rPr>
          <w:b/>
          <w:sz w:val="28"/>
          <w:szCs w:val="28"/>
        </w:rPr>
        <w:t xml:space="preserve">АДМИНИСТРАЦИИ </w:t>
      </w:r>
    </w:p>
    <w:p w:rsidR="00A51BA5" w:rsidRDefault="00A51BA5" w:rsidP="00AD6972">
      <w:pPr>
        <w:jc w:val="center"/>
        <w:rPr>
          <w:b/>
          <w:sz w:val="28"/>
          <w:szCs w:val="28"/>
        </w:rPr>
      </w:pPr>
      <w:r w:rsidRPr="004842EC">
        <w:rPr>
          <w:b/>
          <w:sz w:val="28"/>
          <w:szCs w:val="28"/>
        </w:rPr>
        <w:t>ТОТЕМСКОГО МУНИЦИПАЛЬНОГО РАЙОНА</w:t>
      </w:r>
    </w:p>
    <w:p w:rsidR="00A51BA5" w:rsidRPr="004842EC" w:rsidRDefault="00A51BA5" w:rsidP="00AD6972">
      <w:pPr>
        <w:jc w:val="center"/>
        <w:rPr>
          <w:b/>
          <w:sz w:val="28"/>
          <w:szCs w:val="28"/>
        </w:rPr>
      </w:pPr>
    </w:p>
    <w:p w:rsidR="00A51BA5" w:rsidRPr="004842EC" w:rsidRDefault="00A51BA5" w:rsidP="00AD6972">
      <w:pPr>
        <w:jc w:val="center"/>
        <w:rPr>
          <w:b/>
          <w:sz w:val="32"/>
          <w:szCs w:val="32"/>
        </w:rPr>
      </w:pPr>
      <w:r w:rsidRPr="0039196C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ПРИКАЗ</w:t>
      </w:r>
    </w:p>
    <w:p w:rsidR="00A51BA5" w:rsidRDefault="00A51BA5" w:rsidP="00AD6972">
      <w:pPr>
        <w:jc w:val="center"/>
        <w:rPr>
          <w:sz w:val="18"/>
          <w:szCs w:val="18"/>
        </w:rPr>
      </w:pPr>
    </w:p>
    <w:p w:rsidR="00A51BA5" w:rsidRDefault="00A51BA5" w:rsidP="00AD6972">
      <w:pPr>
        <w:rPr>
          <w:sz w:val="28"/>
          <w:szCs w:val="28"/>
        </w:rPr>
      </w:pPr>
    </w:p>
    <w:p w:rsidR="00A51BA5" w:rsidRDefault="00A51BA5" w:rsidP="00AD6972">
      <w:pPr>
        <w:rPr>
          <w:sz w:val="28"/>
          <w:szCs w:val="28"/>
        </w:rPr>
      </w:pPr>
      <w:r>
        <w:rPr>
          <w:sz w:val="28"/>
          <w:szCs w:val="28"/>
        </w:rPr>
        <w:t>от   11 февраля 2019 года                                                                                   № 95-А</w:t>
      </w:r>
    </w:p>
    <w:p w:rsidR="00A51BA5" w:rsidRDefault="00A51BA5" w:rsidP="008603BE">
      <w:pPr>
        <w:jc w:val="center"/>
      </w:pPr>
      <w:r w:rsidRPr="008603BE">
        <w:t>г.Тотьма</w:t>
      </w:r>
    </w:p>
    <w:p w:rsidR="00A51BA5" w:rsidRPr="008603BE" w:rsidRDefault="00A51BA5" w:rsidP="008603BE">
      <w:pPr>
        <w:jc w:val="center"/>
      </w:pPr>
    </w:p>
    <w:p w:rsidR="00A51BA5" w:rsidRDefault="00A51BA5" w:rsidP="00AD6972">
      <w:pPr>
        <w:rPr>
          <w:sz w:val="28"/>
          <w:szCs w:val="28"/>
        </w:rPr>
      </w:pPr>
      <w:r>
        <w:rPr>
          <w:sz w:val="28"/>
          <w:szCs w:val="28"/>
        </w:rPr>
        <w:t>О проведении конкурса «Учитель года -2019»</w:t>
      </w:r>
    </w:p>
    <w:p w:rsidR="00A51BA5" w:rsidRDefault="00A51BA5" w:rsidP="00AD6972">
      <w:pPr>
        <w:rPr>
          <w:sz w:val="28"/>
          <w:szCs w:val="28"/>
        </w:rPr>
      </w:pPr>
    </w:p>
    <w:p w:rsidR="00A51BA5" w:rsidRPr="00950053" w:rsidRDefault="00A51BA5" w:rsidP="00966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5005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 годовым планом Управления образования администрации района на 2018-19 уч.год, в </w:t>
      </w:r>
      <w:r w:rsidRPr="00950053">
        <w:rPr>
          <w:sz w:val="28"/>
          <w:szCs w:val="28"/>
        </w:rPr>
        <w:t>целях выявления талантливых педагогов, их поддержки и поощрения, повышения социального статуса педагогов и престижа педагогическо</w:t>
      </w:r>
      <w:r>
        <w:rPr>
          <w:sz w:val="28"/>
          <w:szCs w:val="28"/>
        </w:rPr>
        <w:t>й профессии</w:t>
      </w:r>
    </w:p>
    <w:p w:rsidR="00A51BA5" w:rsidRPr="00FD3CB4" w:rsidRDefault="00A51BA5" w:rsidP="009662EC">
      <w:pPr>
        <w:rPr>
          <w:b/>
          <w:sz w:val="28"/>
          <w:szCs w:val="28"/>
        </w:rPr>
      </w:pPr>
      <w:r w:rsidRPr="00950053">
        <w:rPr>
          <w:sz w:val="28"/>
          <w:szCs w:val="28"/>
        </w:rPr>
        <w:t xml:space="preserve">      </w:t>
      </w:r>
    </w:p>
    <w:p w:rsidR="00A51BA5" w:rsidRPr="00FD3CB4" w:rsidRDefault="00A51BA5" w:rsidP="009662EC">
      <w:pPr>
        <w:rPr>
          <w:b/>
          <w:sz w:val="28"/>
          <w:szCs w:val="28"/>
        </w:rPr>
      </w:pPr>
      <w:r w:rsidRPr="00FD3CB4">
        <w:rPr>
          <w:b/>
          <w:sz w:val="28"/>
          <w:szCs w:val="28"/>
        </w:rPr>
        <w:t>ПРИКАЗЫВАЮ:</w:t>
      </w: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Pr="00950053" w:rsidRDefault="00A51BA5" w:rsidP="0095005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0053">
        <w:rPr>
          <w:sz w:val="28"/>
          <w:szCs w:val="28"/>
        </w:rPr>
        <w:t>Утвердить Положение о  муниципально</w:t>
      </w:r>
      <w:r>
        <w:rPr>
          <w:sz w:val="28"/>
          <w:szCs w:val="28"/>
        </w:rPr>
        <w:t xml:space="preserve">м этапе Всероссийского конкурса </w:t>
      </w:r>
      <w:r w:rsidRPr="00950053">
        <w:rPr>
          <w:sz w:val="28"/>
          <w:szCs w:val="28"/>
        </w:rPr>
        <w:t xml:space="preserve">«Учитель года – 2019» </w:t>
      </w:r>
      <w:r w:rsidRPr="00FB2F40">
        <w:rPr>
          <w:sz w:val="28"/>
          <w:szCs w:val="28"/>
        </w:rPr>
        <w:t>(приложение 1).</w:t>
      </w:r>
    </w:p>
    <w:p w:rsidR="00A51BA5" w:rsidRDefault="00A51BA5" w:rsidP="00950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оргкомитета </w:t>
      </w:r>
      <w:r w:rsidRPr="00950053">
        <w:rPr>
          <w:sz w:val="28"/>
          <w:szCs w:val="28"/>
        </w:rPr>
        <w:t>муниципально</w:t>
      </w:r>
      <w:r>
        <w:rPr>
          <w:sz w:val="28"/>
          <w:szCs w:val="28"/>
        </w:rPr>
        <w:t>го этапа конкурса (приложение 2).</w:t>
      </w:r>
    </w:p>
    <w:p w:rsidR="00A51BA5" w:rsidRPr="00FB2F40" w:rsidRDefault="00A51BA5" w:rsidP="00950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состав </w:t>
      </w:r>
      <w:r w:rsidRPr="00FB2F40">
        <w:rPr>
          <w:sz w:val="28"/>
          <w:szCs w:val="28"/>
        </w:rPr>
        <w:t xml:space="preserve">предметного жюри </w:t>
      </w:r>
      <w:r>
        <w:rPr>
          <w:sz w:val="28"/>
          <w:szCs w:val="28"/>
        </w:rPr>
        <w:t>заочного этапа конкурса</w:t>
      </w:r>
      <w:r w:rsidRPr="00FB2F40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3</w:t>
      </w:r>
      <w:r w:rsidRPr="00FB2F40">
        <w:rPr>
          <w:sz w:val="28"/>
          <w:szCs w:val="28"/>
        </w:rPr>
        <w:t>).</w:t>
      </w:r>
    </w:p>
    <w:p w:rsidR="00A51BA5" w:rsidRDefault="00A51BA5" w:rsidP="00950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состав </w:t>
      </w:r>
      <w:r w:rsidRPr="00FB2F40">
        <w:rPr>
          <w:sz w:val="28"/>
          <w:szCs w:val="28"/>
        </w:rPr>
        <w:t xml:space="preserve">предметного жюри </w:t>
      </w:r>
      <w:r>
        <w:rPr>
          <w:sz w:val="28"/>
          <w:szCs w:val="28"/>
        </w:rPr>
        <w:t>очного этапа конкурса</w:t>
      </w:r>
      <w:r w:rsidRPr="00FB2F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конкурс </w:t>
      </w:r>
      <w:r w:rsidRPr="00FC3618">
        <w:rPr>
          <w:sz w:val="28"/>
          <w:szCs w:val="28"/>
        </w:rPr>
        <w:t>эссе «Я - учитель»</w:t>
      </w:r>
      <w:r w:rsidRPr="00C4588E">
        <w:rPr>
          <w:sz w:val="28"/>
          <w:szCs w:val="28"/>
        </w:rPr>
        <w:t xml:space="preserve"> </w:t>
      </w:r>
      <w:r w:rsidRPr="00FB2F40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4</w:t>
      </w:r>
      <w:r w:rsidRPr="00FB2F40">
        <w:rPr>
          <w:sz w:val="28"/>
          <w:szCs w:val="28"/>
        </w:rPr>
        <w:t>).</w:t>
      </w:r>
    </w:p>
    <w:p w:rsidR="00A51BA5" w:rsidRDefault="00A51BA5" w:rsidP="00FC3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5.Проведение районного конкурса </w:t>
      </w:r>
      <w:r w:rsidRPr="00950053">
        <w:rPr>
          <w:sz w:val="28"/>
          <w:szCs w:val="28"/>
        </w:rPr>
        <w:t>«Учитель года – 2019»</w:t>
      </w:r>
      <w:r>
        <w:rPr>
          <w:sz w:val="28"/>
          <w:szCs w:val="28"/>
        </w:rPr>
        <w:t xml:space="preserve"> возложить на администрацию МБОУ «Тотемская СОШ №1».</w:t>
      </w:r>
    </w:p>
    <w:p w:rsidR="00A51BA5" w:rsidRPr="008D14A6" w:rsidRDefault="00A51BA5" w:rsidP="00727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D14A6">
        <w:rPr>
          <w:sz w:val="28"/>
          <w:szCs w:val="28"/>
        </w:rPr>
        <w:t>Контроль  за  исполнением приказа оставляю за собой.</w:t>
      </w: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51BA5" w:rsidRDefault="00A51BA5" w:rsidP="00EF4BA7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5.8pt;margin-top:5.2pt;width:71.35pt;height:40pt;z-index:-251658240" wrapcoords="-227 0 -227 21192 21600 21192 21600 0 -227 0">
            <v:imagedata r:id="rId5" o:title=""/>
            <w10:wrap type="tight"/>
          </v:shape>
        </w:pict>
      </w:r>
      <w:r>
        <w:rPr>
          <w:sz w:val="28"/>
          <w:szCs w:val="28"/>
        </w:rPr>
        <w:t>Начальник Управления образования</w:t>
      </w:r>
    </w:p>
    <w:p w:rsidR="00A51BA5" w:rsidRDefault="00A51BA5" w:rsidP="00EF4BA7">
      <w:pPr>
        <w:rPr>
          <w:sz w:val="28"/>
          <w:szCs w:val="28"/>
        </w:rPr>
      </w:pPr>
      <w:r>
        <w:rPr>
          <w:sz w:val="28"/>
          <w:szCs w:val="28"/>
        </w:rPr>
        <w:t xml:space="preserve"> администрации района                                                               В.С.Горчагова</w:t>
      </w: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both"/>
        <w:rPr>
          <w:sz w:val="28"/>
          <w:szCs w:val="28"/>
        </w:rPr>
      </w:pPr>
    </w:p>
    <w:p w:rsidR="00A51BA5" w:rsidRDefault="00A51BA5" w:rsidP="009662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A51BA5" w:rsidRPr="00F647D1" w:rsidRDefault="00A51BA5" w:rsidP="009662EC">
      <w:pPr>
        <w:jc w:val="right"/>
        <w:rPr>
          <w:i/>
          <w:sz w:val="28"/>
          <w:szCs w:val="28"/>
        </w:rPr>
      </w:pPr>
      <w:r w:rsidRPr="00F647D1">
        <w:rPr>
          <w:i/>
          <w:sz w:val="28"/>
          <w:szCs w:val="28"/>
        </w:rPr>
        <w:t xml:space="preserve">Приложение  № 1           </w:t>
      </w:r>
    </w:p>
    <w:p w:rsidR="00A51BA5" w:rsidRPr="00934346" w:rsidRDefault="00A51BA5" w:rsidP="00727B2B">
      <w:pPr>
        <w:jc w:val="center"/>
        <w:rPr>
          <w:b/>
        </w:rPr>
      </w:pPr>
      <w:r w:rsidRPr="00934346">
        <w:rPr>
          <w:b/>
        </w:rPr>
        <w:t>ПОЛОЖЕНИЕ</w:t>
      </w:r>
    </w:p>
    <w:p w:rsidR="00A51BA5" w:rsidRPr="00934346" w:rsidRDefault="00A51BA5" w:rsidP="00727B2B">
      <w:pPr>
        <w:jc w:val="center"/>
        <w:rPr>
          <w:b/>
        </w:rPr>
      </w:pPr>
      <w:r w:rsidRPr="00934346">
        <w:rPr>
          <w:b/>
        </w:rPr>
        <w:t>о муниципальном этапе Всероссийского конкурса «Учитель года – 2019»</w:t>
      </w:r>
    </w:p>
    <w:p w:rsidR="00A51BA5" w:rsidRPr="00934346" w:rsidRDefault="00A51BA5" w:rsidP="00727B2B">
      <w:pPr>
        <w:jc w:val="center"/>
        <w:rPr>
          <w:b/>
        </w:rPr>
      </w:pPr>
      <w:r w:rsidRPr="00934346">
        <w:rPr>
          <w:b/>
        </w:rPr>
        <w:t>I.Общие положения</w:t>
      </w:r>
    </w:p>
    <w:p w:rsidR="00A51BA5" w:rsidRPr="00DF1DD7" w:rsidRDefault="00A51BA5" w:rsidP="00727B2B">
      <w:pPr>
        <w:jc w:val="both"/>
      </w:pPr>
      <w:r w:rsidRPr="00DF1DD7">
        <w:t xml:space="preserve"> 1.1 Настоящее Положение </w:t>
      </w:r>
      <w:r>
        <w:t xml:space="preserve">о </w:t>
      </w:r>
      <w:r w:rsidRPr="00DF1DD7">
        <w:t xml:space="preserve">муниципальном этапе Всероссийского конкурса «Учитель года – 2019» (далее – Положение) определяет порядок организации и проведения муниципального этапа Всероссийского конкурса «Учитель года – 2019» (далее – Конкурс). </w:t>
      </w:r>
    </w:p>
    <w:p w:rsidR="00A51BA5" w:rsidRPr="00DF1DD7" w:rsidRDefault="00A51BA5" w:rsidP="00727B2B">
      <w:pPr>
        <w:jc w:val="both"/>
      </w:pPr>
      <w:r w:rsidRPr="00DF1DD7">
        <w:t xml:space="preserve">1.2 Конкурс проводится с целью выявления талантливых педагогов, их поддержки и поощрения, повышения социального статуса педагогов и престижа педагогического труда, распространения педагогического опыта лучших учителей Тотемского муниципального района. </w:t>
      </w:r>
    </w:p>
    <w:p w:rsidR="00A51BA5" w:rsidRPr="00DF1DD7" w:rsidRDefault="00A51BA5" w:rsidP="00727B2B">
      <w:pPr>
        <w:jc w:val="both"/>
      </w:pPr>
      <w:r w:rsidRPr="00DF1DD7">
        <w:t xml:space="preserve">Конкурс направлен на развитие творческой деятельности педагогических работников по обновлению содержания образования с учетом федеральных государственных образовательных стандартов общего образования (далее – ФГОС), поддержку инновационных технологий в организации образовательного процесса. </w:t>
      </w:r>
    </w:p>
    <w:p w:rsidR="00A51BA5" w:rsidRPr="00DF1DD7" w:rsidRDefault="00A51BA5" w:rsidP="00727B2B">
      <w:pPr>
        <w:jc w:val="both"/>
      </w:pPr>
      <w:r w:rsidRPr="00DF1DD7">
        <w:t xml:space="preserve">1.3 Задачи Конкурса: </w:t>
      </w:r>
    </w:p>
    <w:p w:rsidR="00A51BA5" w:rsidRPr="00DF1DD7" w:rsidRDefault="00A51BA5" w:rsidP="00727B2B">
      <w:pPr>
        <w:jc w:val="both"/>
      </w:pPr>
      <w:r w:rsidRPr="00DF1DD7">
        <w:sym w:font="Symbol" w:char="F02D"/>
      </w:r>
      <w:r w:rsidRPr="00DF1DD7">
        <w:t xml:space="preserve"> активизация инновационной деятельности педагога и усиление его влияния на развитие школьного образования;</w:t>
      </w:r>
    </w:p>
    <w:p w:rsidR="00A51BA5" w:rsidRPr="00DF1DD7" w:rsidRDefault="00A51BA5" w:rsidP="00727B2B">
      <w:pPr>
        <w:jc w:val="both"/>
      </w:pPr>
      <w:r w:rsidRPr="00DF1DD7">
        <w:t xml:space="preserve"> </w:t>
      </w:r>
      <w:r w:rsidRPr="00DF1DD7">
        <w:sym w:font="Symbol" w:char="F02D"/>
      </w:r>
      <w:r w:rsidRPr="00DF1DD7">
        <w:t xml:space="preserve"> поиск новых методических идей и современных технологий организации учебно-воспитательного процесса; </w:t>
      </w:r>
    </w:p>
    <w:p w:rsidR="00A51BA5" w:rsidRPr="00DF1DD7" w:rsidRDefault="00A51BA5" w:rsidP="00727B2B">
      <w:pPr>
        <w:jc w:val="both"/>
      </w:pPr>
      <w:r w:rsidRPr="00DF1DD7">
        <w:sym w:font="Symbol" w:char="F02D"/>
      </w:r>
      <w:r w:rsidRPr="00DF1DD7">
        <w:t xml:space="preserve"> выявление и распространение современного эффективного педагогического опыта; </w:t>
      </w:r>
    </w:p>
    <w:p w:rsidR="00A51BA5" w:rsidRPr="00DF1DD7" w:rsidRDefault="00A51BA5" w:rsidP="00727B2B">
      <w:pPr>
        <w:jc w:val="both"/>
      </w:pPr>
      <w:r w:rsidRPr="00DF1DD7">
        <w:sym w:font="Symbol" w:char="F02D"/>
      </w:r>
      <w:r w:rsidRPr="00DF1DD7">
        <w:t xml:space="preserve"> поддержка творчески работающих педагогов, реализующих системно</w:t>
      </w:r>
      <w:r>
        <w:t>-</w:t>
      </w:r>
      <w:r w:rsidRPr="00DF1DD7">
        <w:t xml:space="preserve">деятельностный подход в обучении и воспитании; </w:t>
      </w:r>
    </w:p>
    <w:p w:rsidR="00A51BA5" w:rsidRPr="00DF1DD7" w:rsidRDefault="00A51BA5" w:rsidP="00727B2B">
      <w:pPr>
        <w:jc w:val="both"/>
      </w:pPr>
      <w:r w:rsidRPr="00DF1DD7">
        <w:sym w:font="Symbol" w:char="F02D"/>
      </w:r>
      <w:r w:rsidRPr="00DF1DD7">
        <w:t xml:space="preserve"> привлечение внимания общественности и органов коллегиального управления к проблемам школьного образования.</w:t>
      </w:r>
    </w:p>
    <w:p w:rsidR="00A51BA5" w:rsidRPr="00DF1DD7" w:rsidRDefault="00A51BA5" w:rsidP="00727B2B">
      <w:pPr>
        <w:jc w:val="both"/>
      </w:pPr>
      <w:r>
        <w:t>1.4</w:t>
      </w:r>
      <w:r w:rsidRPr="00DF1DD7">
        <w:t>. Организацию конкурса осуществляет организационный комитет (далее-Оргкомитет), состав которого утверждается приказом  Управления образования администрации Тотем</w:t>
      </w:r>
      <w:r>
        <w:t>с</w:t>
      </w:r>
      <w:r w:rsidRPr="00DF1DD7">
        <w:t>кого муниципального района.</w:t>
      </w:r>
    </w:p>
    <w:p w:rsidR="00A51BA5" w:rsidRPr="00DF1DD7" w:rsidRDefault="00A51BA5" w:rsidP="00727B2B">
      <w:pPr>
        <w:jc w:val="both"/>
      </w:pPr>
      <w:r>
        <w:t xml:space="preserve"> 1.5</w:t>
      </w:r>
      <w:r w:rsidRPr="00DF1DD7">
        <w:t xml:space="preserve"> Организатором Конкурса является Управление образования администрации Тотемского муниципального района. </w:t>
      </w:r>
    </w:p>
    <w:p w:rsidR="00A51BA5" w:rsidRPr="00934346" w:rsidRDefault="00A51BA5" w:rsidP="00727B2B">
      <w:pPr>
        <w:jc w:val="center"/>
        <w:rPr>
          <w:b/>
        </w:rPr>
      </w:pPr>
      <w:r w:rsidRPr="00934346">
        <w:rPr>
          <w:b/>
        </w:rPr>
        <w:t>II. Участники Конкурса</w:t>
      </w:r>
    </w:p>
    <w:p w:rsidR="00A51BA5" w:rsidRPr="00DF1DD7" w:rsidRDefault="00A51BA5" w:rsidP="00727B2B">
      <w:pPr>
        <w:jc w:val="both"/>
      </w:pPr>
      <w:r w:rsidRPr="00DF1DD7">
        <w:t xml:space="preserve">2.1 Участие в Конкурсе принимают педагогические работники образовательных организаций реализующих общеобразовательные программы. Конкурсанты должны иметь профессиональное образование, непрерывный стаж педагогической работы по специальности не менее </w:t>
      </w:r>
      <w:r>
        <w:t>одного года</w:t>
      </w:r>
      <w:r w:rsidRPr="00DF1DD7">
        <w:t xml:space="preserve">. </w:t>
      </w:r>
    </w:p>
    <w:p w:rsidR="00A51BA5" w:rsidRPr="00DF1DD7" w:rsidRDefault="00A51BA5" w:rsidP="00727B2B">
      <w:pPr>
        <w:jc w:val="both"/>
      </w:pPr>
      <w:r w:rsidRPr="00DF1DD7">
        <w:t>2.2. Победители и лауреаты муниципального этапа Всероссийского конкурса «Учитель года» имеют право повторно участвовать в Конкурсе не ранее, чем через пять лет</w:t>
      </w:r>
    </w:p>
    <w:p w:rsidR="00A51BA5" w:rsidRPr="00A61178" w:rsidRDefault="00A51BA5" w:rsidP="00727B2B">
      <w:pPr>
        <w:ind w:firstLine="709"/>
        <w:jc w:val="center"/>
        <w:rPr>
          <w:b/>
        </w:rPr>
      </w:pPr>
      <w:r w:rsidRPr="00A61178">
        <w:rPr>
          <w:b/>
          <w:lang w:val="en-US"/>
        </w:rPr>
        <w:t>III</w:t>
      </w:r>
      <w:r w:rsidRPr="00A61178">
        <w:rPr>
          <w:b/>
        </w:rPr>
        <w:t>. Представление документов и материалов для участия в Конкурсе</w:t>
      </w:r>
    </w:p>
    <w:p w:rsidR="00A51BA5" w:rsidRPr="00FB3C72" w:rsidRDefault="00A51BA5" w:rsidP="00727B2B">
      <w:pPr>
        <w:jc w:val="both"/>
      </w:pPr>
      <w:r w:rsidRPr="00FB3C72">
        <w:t xml:space="preserve">3.1. Для участия в Конкурсе необходимо предоставить в Оргкомитет Конкурса следующие документы в срок до 11 февраля 2019 на электронную почту: </w:t>
      </w:r>
      <w:hyperlink r:id="rId6" w:history="1">
        <w:r w:rsidRPr="00FB3C72">
          <w:rPr>
            <w:rStyle w:val="Hyperlink"/>
          </w:rPr>
          <w:t>upr.rayona@yandex.ru</w:t>
        </w:r>
      </w:hyperlink>
      <w:r w:rsidRPr="00FB3C72">
        <w:t xml:space="preserve"> </w:t>
      </w:r>
    </w:p>
    <w:p w:rsidR="00A51BA5" w:rsidRPr="00FB3C72" w:rsidRDefault="00A51BA5" w:rsidP="00727B2B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ind w:left="0" w:firstLine="709"/>
        <w:jc w:val="both"/>
      </w:pPr>
      <w:r w:rsidRPr="00FB3C72">
        <w:t>информационную карту участника Конкурса (приложение №1);</w:t>
      </w:r>
    </w:p>
    <w:p w:rsidR="00A51BA5" w:rsidRPr="00FB3C72" w:rsidRDefault="00A51BA5" w:rsidP="00727B2B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ind w:left="0" w:firstLine="709"/>
        <w:jc w:val="both"/>
      </w:pPr>
      <w:r w:rsidRPr="00FB3C72">
        <w:t>согласие на обработку персональных данных (приложение №2);</w:t>
      </w:r>
    </w:p>
    <w:p w:rsidR="00A51BA5" w:rsidRPr="00FB3C72" w:rsidRDefault="00A51BA5" w:rsidP="00727B2B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ind w:left="0" w:firstLine="709"/>
        <w:jc w:val="both"/>
      </w:pPr>
      <w:r w:rsidRPr="00FB3C72">
        <w:t>две фотографии – жанровая и портретная (на электронном носителе).</w:t>
      </w:r>
    </w:p>
    <w:p w:rsidR="00A51BA5" w:rsidRPr="00FB3C72" w:rsidRDefault="00A51BA5" w:rsidP="00727B2B">
      <w:pPr>
        <w:jc w:val="both"/>
      </w:pPr>
      <w:r w:rsidRPr="00FB3C72">
        <w:t xml:space="preserve">3.2. Материалы заочного тура должны быть  предоставлены до  22 февраля на электронный адрес: </w:t>
      </w:r>
      <w:hyperlink r:id="rId7" w:history="1">
        <w:r w:rsidRPr="00FB3C72">
          <w:rPr>
            <w:rStyle w:val="Hyperlink"/>
          </w:rPr>
          <w:t>upr.rayona@yandex.ru</w:t>
        </w:r>
      </w:hyperlink>
      <w:r w:rsidRPr="00FB3C72">
        <w:t xml:space="preserve"> </w:t>
      </w:r>
    </w:p>
    <w:p w:rsidR="00A51BA5" w:rsidRPr="00FB3C72" w:rsidRDefault="00A51BA5" w:rsidP="00727B2B">
      <w:pPr>
        <w:jc w:val="both"/>
      </w:pPr>
      <w:r w:rsidRPr="00FB3C72">
        <w:t>3.3.  Материалы, предоставляемые на Конкурс не возвращаются.</w:t>
      </w:r>
    </w:p>
    <w:p w:rsidR="00A51BA5" w:rsidRPr="00FB3C72" w:rsidRDefault="00A51BA5" w:rsidP="00727B2B">
      <w:pPr>
        <w:jc w:val="center"/>
        <w:rPr>
          <w:b/>
        </w:rPr>
      </w:pPr>
    </w:p>
    <w:p w:rsidR="00A51BA5" w:rsidRPr="00FB3C72" w:rsidRDefault="00A51BA5" w:rsidP="00727B2B">
      <w:pPr>
        <w:jc w:val="center"/>
        <w:rPr>
          <w:b/>
        </w:rPr>
      </w:pPr>
      <w:r w:rsidRPr="00FB3C72">
        <w:rPr>
          <w:b/>
          <w:lang w:val="en-US"/>
        </w:rPr>
        <w:t>IV</w:t>
      </w:r>
      <w:r w:rsidRPr="00FB3C72">
        <w:rPr>
          <w:b/>
        </w:rPr>
        <w:t>. Структура конкурсных испытаний формат их проведения и критерии оценки.</w:t>
      </w:r>
    </w:p>
    <w:p w:rsidR="00A51BA5" w:rsidRPr="00FB3C72" w:rsidRDefault="00A51BA5" w:rsidP="00727B2B">
      <w:pPr>
        <w:ind w:firstLine="708"/>
      </w:pPr>
      <w:r w:rsidRPr="00FB3C72">
        <w:t>4.1 Конкурс включает два этапа: очный и заочный.</w:t>
      </w:r>
    </w:p>
    <w:p w:rsidR="00A51BA5" w:rsidRPr="00DF1DD7" w:rsidRDefault="00A51BA5" w:rsidP="00727B2B">
      <w:pPr>
        <w:ind w:firstLine="708"/>
      </w:pPr>
      <w:r w:rsidRPr="00FB3C72">
        <w:rPr>
          <w:b/>
        </w:rPr>
        <w:t>4.1.1.Заочный этап</w:t>
      </w:r>
      <w:r w:rsidRPr="00FB3C72">
        <w:t xml:space="preserve"> проводится в срок до 22 февраля 2019</w:t>
      </w:r>
      <w:r w:rsidRPr="00DF1DD7">
        <w:t xml:space="preserve"> года и включает одно конкурсное задание:</w:t>
      </w:r>
    </w:p>
    <w:p w:rsidR="00A51BA5" w:rsidRPr="00DF1DD7" w:rsidRDefault="00A51BA5" w:rsidP="00727B2B">
      <w:pPr>
        <w:ind w:firstLine="708"/>
        <w:rPr>
          <w:b/>
        </w:rPr>
      </w:pPr>
      <w:r w:rsidRPr="00DF1DD7">
        <w:rPr>
          <w:b/>
        </w:rPr>
        <w:t>- эссе «Я - учитель».</w:t>
      </w:r>
    </w:p>
    <w:p w:rsidR="00A51BA5" w:rsidRPr="00DF1DD7" w:rsidRDefault="00A51BA5" w:rsidP="00727B2B">
      <w:pPr>
        <w:ind w:firstLine="709"/>
        <w:jc w:val="both"/>
        <w:rPr>
          <w:color w:val="000000"/>
        </w:rPr>
      </w:pPr>
      <w:r w:rsidRPr="00DF1DD7">
        <w:rPr>
          <w:color w:val="000000"/>
        </w:rPr>
        <w:t xml:space="preserve">Цель: раскрытие мотивов выбора учительской профессии, собственных педагогических принципов и подходов к образованию, своего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</w:t>
      </w:r>
    </w:p>
    <w:p w:rsidR="00A51BA5" w:rsidRPr="00DF1DD7" w:rsidRDefault="00A51BA5" w:rsidP="00727B2B">
      <w:pPr>
        <w:ind w:firstLine="709"/>
        <w:jc w:val="both"/>
        <w:rPr>
          <w:color w:val="000000"/>
        </w:rPr>
      </w:pPr>
      <w:r w:rsidRPr="00DF1DD7">
        <w:rPr>
          <w:color w:val="000000"/>
        </w:rPr>
        <w:t>Формат: текст эссе (до 6 страниц).</w:t>
      </w:r>
    </w:p>
    <w:p w:rsidR="00A51BA5" w:rsidRPr="009C2B35" w:rsidRDefault="00A51BA5" w:rsidP="00727B2B">
      <w:pPr>
        <w:ind w:firstLine="709"/>
        <w:jc w:val="both"/>
      </w:pPr>
      <w:r w:rsidRPr="009C2B35">
        <w:t>Оценка выполнения конкурсного задания осуществляется по 7 критериям, каждый из которых включает 2-4 показателя. Соответствие конкретному показателю оценивается в 0 или 1 балл.</w:t>
      </w:r>
    </w:p>
    <w:p w:rsidR="00A51BA5" w:rsidRPr="009C2B35" w:rsidRDefault="00A51BA5" w:rsidP="00727B2B">
      <w:pPr>
        <w:shd w:val="clear" w:color="auto" w:fill="FFFFFF"/>
        <w:tabs>
          <w:tab w:val="left" w:pos="893"/>
        </w:tabs>
        <w:suppressAutoHyphens/>
        <w:ind w:firstLine="709"/>
        <w:jc w:val="both"/>
      </w:pPr>
      <w:r w:rsidRPr="009C2B35">
        <w:t>Конкурсное задание имеет максимальную оценку 21 балл/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8"/>
        <w:gridCol w:w="4841"/>
        <w:gridCol w:w="1697"/>
      </w:tblGrid>
      <w:tr w:rsidR="00A51BA5" w:rsidRPr="00E316E0" w:rsidTr="000B24E6">
        <w:tc>
          <w:tcPr>
            <w:tcW w:w="2818" w:type="dxa"/>
          </w:tcPr>
          <w:p w:rsidR="00A51BA5" w:rsidRPr="00E316E0" w:rsidRDefault="00A51BA5" w:rsidP="000B24E6">
            <w:pPr>
              <w:rPr>
                <w:b/>
              </w:rPr>
            </w:pPr>
            <w:r w:rsidRPr="00E316E0">
              <w:rPr>
                <w:b/>
              </w:rPr>
              <w:t>Критерии</w:t>
            </w:r>
          </w:p>
        </w:tc>
        <w:tc>
          <w:tcPr>
            <w:tcW w:w="4841" w:type="dxa"/>
          </w:tcPr>
          <w:p w:rsidR="00A51BA5" w:rsidRPr="00E316E0" w:rsidRDefault="00A51BA5" w:rsidP="000B24E6">
            <w:pPr>
              <w:rPr>
                <w:b/>
              </w:rPr>
            </w:pPr>
            <w:r w:rsidRPr="00E316E0">
              <w:rPr>
                <w:b/>
              </w:rPr>
              <w:t>Показатели</w:t>
            </w:r>
          </w:p>
        </w:tc>
        <w:tc>
          <w:tcPr>
            <w:tcW w:w="1697" w:type="dxa"/>
          </w:tcPr>
          <w:p w:rsidR="00A51BA5" w:rsidRPr="00E316E0" w:rsidRDefault="00A51BA5" w:rsidP="000B24E6">
            <w:pPr>
              <w:rPr>
                <w:b/>
              </w:rPr>
            </w:pPr>
            <w:r w:rsidRPr="00E316E0">
              <w:rPr>
                <w:b/>
              </w:rPr>
              <w:t>Баллы</w:t>
            </w:r>
          </w:p>
        </w:tc>
      </w:tr>
      <w:tr w:rsidR="00A51BA5" w:rsidRPr="00E316E0" w:rsidTr="000B24E6">
        <w:tc>
          <w:tcPr>
            <w:tcW w:w="2818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языковая грамотность текста (речевая, грамматическая, орфографическая и пунктуационная)</w:t>
            </w: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речевая грамотность</w:t>
            </w:r>
          </w:p>
        </w:tc>
        <w:tc>
          <w:tcPr>
            <w:tcW w:w="1697" w:type="dxa"/>
            <w:vMerge w:val="restart"/>
            <w:vAlign w:val="center"/>
          </w:tcPr>
          <w:p w:rsidR="00A51BA5" w:rsidRPr="00E316E0" w:rsidRDefault="00A51BA5" w:rsidP="000B24E6">
            <w:r w:rsidRPr="00E316E0">
              <w:t>от 0 до 4</w:t>
            </w:r>
          </w:p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грамотность в области грамматики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орфографическая грамотность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пунктуационная грамотность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2818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обоснование актуальности</w:t>
            </w: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широта и масштабность взгляда на профессию</w:t>
            </w:r>
          </w:p>
        </w:tc>
        <w:tc>
          <w:tcPr>
            <w:tcW w:w="1697" w:type="dxa"/>
            <w:vMerge w:val="restart"/>
            <w:vAlign w:val="center"/>
          </w:tcPr>
          <w:p w:rsidR="00A51BA5" w:rsidRPr="00E316E0" w:rsidRDefault="00A51BA5" w:rsidP="000B24E6">
            <w:r w:rsidRPr="00E316E0">
              <w:t>от 0 до 3</w:t>
            </w:r>
          </w:p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умение видеть тенденции развития образования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связь с практикой, обращение внимания на вызовы времени и запросы социума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2818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наличие ценностных ориентиров</w:t>
            </w: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понимание ценностных ориентиров современной системы образования и наличие мировоззренческой позиции</w:t>
            </w:r>
          </w:p>
        </w:tc>
        <w:tc>
          <w:tcPr>
            <w:tcW w:w="1697" w:type="dxa"/>
            <w:vMerge w:val="restart"/>
            <w:vAlign w:val="center"/>
          </w:tcPr>
          <w:p w:rsidR="00A51BA5" w:rsidRPr="00E316E0" w:rsidRDefault="00A51BA5" w:rsidP="000B24E6">
            <w:r w:rsidRPr="00E316E0">
              <w:t>от 0 до 3</w:t>
            </w:r>
          </w:p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постановка воспитательных целей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обращение внимания на формирование гражданской позиции обучающихся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2818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аргументированность позиции</w:t>
            </w: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четкость аргументов, отделение фактов от мнений</w:t>
            </w:r>
          </w:p>
        </w:tc>
        <w:tc>
          <w:tcPr>
            <w:tcW w:w="1697" w:type="dxa"/>
            <w:vMerge w:val="restart"/>
            <w:vAlign w:val="center"/>
          </w:tcPr>
          <w:p w:rsidR="00A51BA5" w:rsidRPr="00E316E0" w:rsidRDefault="00A51BA5" w:rsidP="000B24E6">
            <w:r w:rsidRPr="00E316E0">
              <w:t>от 0 до 3</w:t>
            </w:r>
          </w:p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использование иллюстрирующих примеров и фактов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наличие выводов и обобщения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2818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умение формулировать проблемы и видеть пути их решения</w:t>
            </w: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четкость и обоснованность при формулировании проблем</w:t>
            </w:r>
          </w:p>
        </w:tc>
        <w:tc>
          <w:tcPr>
            <w:tcW w:w="1697" w:type="dxa"/>
            <w:vMerge w:val="restart"/>
            <w:vAlign w:val="center"/>
          </w:tcPr>
          <w:p w:rsidR="00A51BA5" w:rsidRPr="00E316E0" w:rsidRDefault="00A51BA5" w:rsidP="000B24E6">
            <w:r w:rsidRPr="00E316E0">
              <w:t>от 0 до 3</w:t>
            </w:r>
          </w:p>
        </w:tc>
      </w:tr>
      <w:tr w:rsidR="00A51BA5" w:rsidRPr="00E316E0" w:rsidTr="000B24E6">
        <w:tc>
          <w:tcPr>
            <w:tcW w:w="2818" w:type="dxa"/>
            <w:vMerge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способность выделять значимое и последовательность в изложении своей позиции</w:t>
            </w:r>
          </w:p>
        </w:tc>
        <w:tc>
          <w:tcPr>
            <w:tcW w:w="1697" w:type="dxa"/>
            <w:vMerge/>
            <w:vAlign w:val="center"/>
          </w:tcPr>
          <w:p w:rsidR="00A51BA5" w:rsidRPr="00E316E0" w:rsidRDefault="00A51BA5" w:rsidP="000B24E6"/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нестандартность предлагаемых решений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2818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рефлексивность</w:t>
            </w: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понимание смысла собственной педагогической деятельности (навыки самоанализа педагогической деятельности)</w:t>
            </w:r>
          </w:p>
        </w:tc>
        <w:tc>
          <w:tcPr>
            <w:tcW w:w="1697" w:type="dxa"/>
            <w:vMerge w:val="restart"/>
            <w:vAlign w:val="center"/>
          </w:tcPr>
          <w:p w:rsidR="00A51BA5" w:rsidRPr="00E316E0" w:rsidRDefault="00A51BA5" w:rsidP="000B24E6">
            <w:r w:rsidRPr="00E316E0">
              <w:t>от 0 до 2</w:t>
            </w:r>
          </w:p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анализ и оценка собственных принципов и подходов к образованию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2818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оригинальность изложения</w:t>
            </w: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художественный стиль и нестандартность изложения</w:t>
            </w:r>
          </w:p>
        </w:tc>
        <w:tc>
          <w:tcPr>
            <w:tcW w:w="1697" w:type="dxa"/>
            <w:vMerge w:val="restart"/>
            <w:vAlign w:val="center"/>
          </w:tcPr>
          <w:p w:rsidR="00A51BA5" w:rsidRPr="00E316E0" w:rsidRDefault="00A51BA5" w:rsidP="000B24E6">
            <w:r w:rsidRPr="00E316E0">
              <w:t>от 0 до 3</w:t>
            </w:r>
          </w:p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jc w:val="both"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яркость и образность изложения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2818" w:type="dxa"/>
            <w:vMerge/>
          </w:tcPr>
          <w:p w:rsidR="00A51BA5" w:rsidRPr="00E316E0" w:rsidRDefault="00A51BA5" w:rsidP="000B24E6">
            <w:pPr>
              <w:jc w:val="both"/>
            </w:pPr>
          </w:p>
        </w:tc>
        <w:tc>
          <w:tcPr>
            <w:tcW w:w="4841" w:type="dxa"/>
          </w:tcPr>
          <w:p w:rsidR="00A51BA5" w:rsidRPr="00E316E0" w:rsidRDefault="00A51BA5" w:rsidP="000B24E6">
            <w:r w:rsidRPr="00E316E0">
              <w:t>ясность и целостность изложения</w:t>
            </w:r>
          </w:p>
        </w:tc>
        <w:tc>
          <w:tcPr>
            <w:tcW w:w="1697" w:type="dxa"/>
            <w:vMerge/>
          </w:tcPr>
          <w:p w:rsidR="00A51BA5" w:rsidRPr="00E316E0" w:rsidRDefault="00A51BA5" w:rsidP="000B24E6">
            <w:pPr>
              <w:jc w:val="both"/>
            </w:pPr>
          </w:p>
        </w:tc>
      </w:tr>
      <w:tr w:rsidR="00A51BA5" w:rsidRPr="00E316E0" w:rsidTr="000B24E6">
        <w:tc>
          <w:tcPr>
            <w:tcW w:w="7659" w:type="dxa"/>
            <w:gridSpan w:val="2"/>
          </w:tcPr>
          <w:p w:rsidR="00A51BA5" w:rsidRPr="00E316E0" w:rsidRDefault="00A51BA5" w:rsidP="000B24E6">
            <w:pPr>
              <w:jc w:val="both"/>
              <w:rPr>
                <w:b/>
              </w:rPr>
            </w:pPr>
            <w:r w:rsidRPr="00E316E0">
              <w:rPr>
                <w:b/>
              </w:rPr>
              <w:t>Максимальное количество баллов</w:t>
            </w:r>
          </w:p>
        </w:tc>
        <w:tc>
          <w:tcPr>
            <w:tcW w:w="1697" w:type="dxa"/>
          </w:tcPr>
          <w:p w:rsidR="00A51BA5" w:rsidRPr="00E316E0" w:rsidRDefault="00A51BA5" w:rsidP="000B24E6">
            <w:pPr>
              <w:jc w:val="both"/>
              <w:rPr>
                <w:b/>
              </w:rPr>
            </w:pPr>
            <w:r w:rsidRPr="00E316E0">
              <w:rPr>
                <w:b/>
              </w:rPr>
              <w:t>21</w:t>
            </w:r>
          </w:p>
        </w:tc>
      </w:tr>
    </w:tbl>
    <w:p w:rsidR="00A51BA5" w:rsidRPr="00FB3C72" w:rsidRDefault="00A51BA5" w:rsidP="00727B2B">
      <w:pPr>
        <w:ind w:firstLine="708"/>
      </w:pPr>
      <w:r w:rsidRPr="00FB3C72">
        <w:rPr>
          <w:b/>
        </w:rPr>
        <w:t>4.1.2. Очный этап</w:t>
      </w:r>
      <w:r w:rsidRPr="00FB3C72">
        <w:t xml:space="preserve"> проводится  5-6 марта 2019 года и включает 2 конкурсных задания.</w:t>
      </w:r>
    </w:p>
    <w:p w:rsidR="00A51BA5" w:rsidRPr="00FB3C72" w:rsidRDefault="00A51BA5" w:rsidP="00727B2B">
      <w:pPr>
        <w:ind w:firstLine="708"/>
      </w:pPr>
      <w:r w:rsidRPr="00FB3C72">
        <w:t>К очному этапу конкурса допускаются победители заочного этапа конкурса (первые четыре педагога в рейтинговом списке)</w:t>
      </w:r>
    </w:p>
    <w:p w:rsidR="00A51BA5" w:rsidRPr="00DF1DD7" w:rsidRDefault="00A51BA5" w:rsidP="00727B2B">
      <w:pPr>
        <w:autoSpaceDE w:val="0"/>
        <w:autoSpaceDN w:val="0"/>
        <w:jc w:val="both"/>
        <w:rPr>
          <w:b/>
          <w:bCs/>
        </w:rPr>
      </w:pPr>
      <w:r w:rsidRPr="00FB3C72">
        <w:rPr>
          <w:b/>
          <w:bCs/>
        </w:rPr>
        <w:t>1. Конкурсное задание «Урок»</w:t>
      </w:r>
    </w:p>
    <w:p w:rsidR="00A51BA5" w:rsidRPr="00DF1DD7" w:rsidRDefault="00A51BA5" w:rsidP="00727B2B">
      <w:pPr>
        <w:ind w:firstLine="709"/>
        <w:jc w:val="both"/>
        <w:rPr>
          <w:lang w:eastAsia="ar-SA"/>
        </w:rPr>
      </w:pPr>
      <w:r w:rsidRPr="00DF1DD7">
        <w:t>Цель: раскрытие конкурсантами своего профессионального потенциала в условиях планирования, проведения и анализа эффективности учебного занятия (урока), проявление творческого потенциала, самостоятельности, умения ориентироваться в ситуации, знания своего предмета и способности выйти в обучении на межпредметный и метапредметный уровни.</w:t>
      </w:r>
    </w:p>
    <w:p w:rsidR="00A51BA5" w:rsidRPr="00DF1DD7" w:rsidRDefault="00A51BA5" w:rsidP="00727B2B">
      <w:pPr>
        <w:autoSpaceDE w:val="0"/>
        <w:autoSpaceDN w:val="0"/>
        <w:ind w:firstLine="709"/>
        <w:jc w:val="both"/>
      </w:pPr>
      <w:r w:rsidRPr="00DF1DD7">
        <w:t>Формат: урок по предмету (регламент – 45 минут, самоанализ урока и вопросы жюри – 10 минут), который проводится в образовательной организации, утверждённой Оргкомитетом в качестве площадки проведения очного тура Конкурса. Темы уроков определяются в соответствии с календарно-тематическим планированием в рабочих программах по соответствующим предметам и с учётом их фактического выполнения в соответствующих классах. В случае если преподаваемый конкурсантом предмет не изучается в образовательной организации, урок проводится на вводную тему.</w:t>
      </w:r>
    </w:p>
    <w:p w:rsidR="00A51BA5" w:rsidRPr="009C2B35" w:rsidRDefault="00A51BA5" w:rsidP="00727B2B">
      <w:pPr>
        <w:shd w:val="clear" w:color="auto" w:fill="FFFFFF"/>
        <w:tabs>
          <w:tab w:val="left" w:pos="893"/>
        </w:tabs>
        <w:suppressAutoHyphens/>
        <w:ind w:firstLine="709"/>
        <w:jc w:val="both"/>
      </w:pPr>
      <w:r w:rsidRPr="009C2B35">
        <w:t>Оценка выполнения конкурсного задания осуществляется по 10 критериям, каждый из которых включает 5 показателей. Соответствие конкретному показателю оценивается в диапазоне от 0 до 2 баллов. В случае несоответствия урока установленной теме выполнение задания автоматически оценивается в 0 баллов.</w:t>
      </w:r>
    </w:p>
    <w:p w:rsidR="00A51BA5" w:rsidRPr="009C2B35" w:rsidRDefault="00A51BA5" w:rsidP="00727B2B">
      <w:pPr>
        <w:shd w:val="clear" w:color="auto" w:fill="FFFFFF"/>
        <w:tabs>
          <w:tab w:val="left" w:pos="893"/>
        </w:tabs>
        <w:suppressAutoHyphens/>
        <w:ind w:firstLine="709"/>
        <w:jc w:val="both"/>
      </w:pPr>
      <w:r w:rsidRPr="009C2B35">
        <w:t>Конкурсное задание имеет максимальную оценку 100 баллов.</w:t>
      </w:r>
    </w:p>
    <w:p w:rsidR="00A51BA5" w:rsidRPr="009C2B35" w:rsidRDefault="00A51BA5" w:rsidP="00727B2B">
      <w:pPr>
        <w:shd w:val="clear" w:color="auto" w:fill="FFFFFF"/>
        <w:tabs>
          <w:tab w:val="left" w:pos="893"/>
        </w:tabs>
        <w:suppressAutoHyphens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67"/>
        <w:gridCol w:w="5364"/>
        <w:gridCol w:w="1425"/>
      </w:tblGrid>
      <w:tr w:rsidR="00A51BA5" w:rsidRPr="00E316E0" w:rsidTr="000B24E6">
        <w:tc>
          <w:tcPr>
            <w:tcW w:w="2567" w:type="dxa"/>
          </w:tcPr>
          <w:p w:rsidR="00A51BA5" w:rsidRPr="00E316E0" w:rsidRDefault="00A51BA5" w:rsidP="000B24E6">
            <w:pPr>
              <w:rPr>
                <w:b/>
              </w:rPr>
            </w:pPr>
            <w:r w:rsidRPr="00E316E0">
              <w:rPr>
                <w:b/>
              </w:rPr>
              <w:t>Критерии</w:t>
            </w:r>
          </w:p>
        </w:tc>
        <w:tc>
          <w:tcPr>
            <w:tcW w:w="5364" w:type="dxa"/>
          </w:tcPr>
          <w:p w:rsidR="00A51BA5" w:rsidRPr="00E316E0" w:rsidRDefault="00A51BA5" w:rsidP="000B24E6">
            <w:pPr>
              <w:rPr>
                <w:b/>
              </w:rPr>
            </w:pPr>
            <w:r w:rsidRPr="00E316E0">
              <w:rPr>
                <w:b/>
              </w:rPr>
              <w:t>Показатели</w:t>
            </w:r>
          </w:p>
        </w:tc>
        <w:tc>
          <w:tcPr>
            <w:tcW w:w="1425" w:type="dxa"/>
          </w:tcPr>
          <w:p w:rsidR="00A51BA5" w:rsidRPr="00E316E0" w:rsidRDefault="00A51BA5" w:rsidP="000B24E6">
            <w:pPr>
              <w:rPr>
                <w:b/>
              </w:rPr>
            </w:pPr>
            <w:r w:rsidRPr="00E316E0">
              <w:rPr>
                <w:b/>
              </w:rPr>
              <w:t>Баллы</w:t>
            </w:r>
          </w:p>
        </w:tc>
      </w:tr>
      <w:tr w:rsidR="00A51BA5" w:rsidRPr="00E316E0" w:rsidTr="000B24E6">
        <w:tc>
          <w:tcPr>
            <w:tcW w:w="2567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информационная и языковая грамотность</w:t>
            </w: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корректность учебного содержания и использования научного языка (термины, символы, условные обозначения), глубина и широта знаний по теме</w:t>
            </w:r>
          </w:p>
        </w:tc>
        <w:tc>
          <w:tcPr>
            <w:tcW w:w="1425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от 0 до 10</w:t>
            </w: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доступность изложения, адекватность объёма информации (возрастным особенностям обучающихся и требованиям образовательной программы)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навыки в ИКТ, культура поведения в виртуальной среде и визуализация информации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языковая культура учителя и обучающихся (наличие заданий на составление связного текста и развитие культуры речи)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использование разных источников информации, структурирование информации в разных форматах (текстовом, графическом, электронном и др.)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результативность</w:t>
            </w: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достижение предметных результатов</w:t>
            </w:r>
          </w:p>
        </w:tc>
        <w:tc>
          <w:tcPr>
            <w:tcW w:w="1425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от 0 до 10</w:t>
            </w: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достижение метапредметных результатов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достижение личностных результатов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вовлечение учащихся в исследовательскую деятельность (выдвижение гипотез, сбор данных, поиск источников информации)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соотнесение действий с планируемыми результатами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методическое мастерство и творчество</w:t>
            </w: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разнообразие методов и приёмов, смена видов деятельности</w:t>
            </w:r>
          </w:p>
        </w:tc>
        <w:tc>
          <w:tcPr>
            <w:tcW w:w="1425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  <w:r w:rsidRPr="00E316E0">
              <w:t>от 0 до 10</w:t>
            </w: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новизна и оригинальность подходов, нестандартность действий и индивидуальность учителя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использование сравнительных подходов, формирование умения аргументировать свою позицию, использование дискуссионных подходов и проектирования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разнообразие форм работы с информацией и использование разных источников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соответствие методов и приемов целеполаганию (реализации цели, решению задач, достижению результатов)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мотивирование к обучению</w:t>
            </w: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использование различных способов мотивации и умение удивить</w:t>
            </w:r>
          </w:p>
        </w:tc>
        <w:tc>
          <w:tcPr>
            <w:tcW w:w="1425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  <w:r w:rsidRPr="00E316E0">
              <w:t>от 0 до 10</w:t>
            </w: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системность и последовательность проведения мотивации в структуре занятия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доброжелательная атмосфера, безопасная и комфортная образовательная среда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использование проблемных ситуаций, опора на интересы и потребности обучающихся (умение сформулировать или вывести на формулировку проблемы, опора па жизненный опыт учеников)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поддержка образовательной успешности для всех обучающихся, в том числе с особыми потребностями и ограниченными возможностями.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рефлексивность и оценивание</w:t>
            </w: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объективность и открытость оценивания, связь с целеполаганием</w:t>
            </w:r>
          </w:p>
        </w:tc>
        <w:tc>
          <w:tcPr>
            <w:tcW w:w="1425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  <w:r w:rsidRPr="00E316E0">
              <w:t>от 0 до 10</w:t>
            </w: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разные способы оценивания и рефлексии, умение их обосновать при самоанализе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обратная связь, наличие возможностей для высказывания собственной точки зрения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понятность процедуры и критериев оценивания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адекватность оценки и рефлексии проведенного урока, точность ответов на вопросы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организационная культура</w:t>
            </w: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постановка и понимание целей, задач и ожидаемых результатов</w:t>
            </w:r>
          </w:p>
        </w:tc>
        <w:tc>
          <w:tcPr>
            <w:tcW w:w="1425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от 0 до 10</w:t>
            </w: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наличие инструкций и пояснений для выполнения заданий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установление правил и процедур совместной работы на уроке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обращение внимание на индивидуальные запросы и интересы обучающихся, создание возможностей для инклюзивного образования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 xml:space="preserve">осознание своей деятельности, понимание достижений и проблем, умение оценить проведенный урок и провести критический анализ 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эффективная коммуникация</w:t>
            </w: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организация взаимодействия и сотрудничество обучающихся между собой, с учителем и с различными источниками информации</w:t>
            </w:r>
          </w:p>
        </w:tc>
        <w:tc>
          <w:tcPr>
            <w:tcW w:w="1425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от 0 до 10</w:t>
            </w: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поддержка толерантного отношения к различным позициям, возможности для высказывания учащимися своей точки зрения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наличие эффективной обратной связи на занятии, способность учителя задавать модель коммуникации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использование вопросов на понимание, развитие умений учащихся формулировать вопросы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развитие навыков конструктивного диалога в том числе и при самоанализе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наличие ценностных ориентиров</w:t>
            </w:r>
          </w:p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воспитательный эффект урока и педагогической деятельности учителя</w:t>
            </w:r>
          </w:p>
        </w:tc>
        <w:tc>
          <w:tcPr>
            <w:tcW w:w="1425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от 0 до 10</w:t>
            </w: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поддержка безопасного поведения и формирования культуры здорового образа жизни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обращение внимания учащихся на ценностные ориентиры и ценностные аспекты учебного знания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поддержка толерантного отношения к различным мнениям и культурным особенностям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создание ситуаций для обсуждения и принятия общих ценностей гражданской направленности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метапредметный и</w:t>
            </w:r>
          </w:p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междисциплинар</w:t>
            </w:r>
            <w:r w:rsidRPr="00E316E0">
              <w:softHyphen/>
              <w:t>ный подход</w:t>
            </w:r>
          </w:p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формирование универсальных учебных действий разных видов</w:t>
            </w:r>
          </w:p>
        </w:tc>
        <w:tc>
          <w:tcPr>
            <w:tcW w:w="1425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  <w:r w:rsidRPr="00E316E0">
              <w:t>от 0 до 10</w:t>
            </w: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использование потенциала различных дисциплин и корректность в использовании содержания других дисциплин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понимание особенностей метапредметного подхода и его отличия от использования междисциплинарных связей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системность и целесообразность использования междисциплинарных и метапредметных подходов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умение анализировать проведённое занятие с учетом использования метапредметных и междисциплинарных связей, обоснование метапредметных результатов урока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поддержка самостоятельности, активности и творчества обучающихся</w:t>
            </w: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использование активных и интерактивных подходов для развития самостоятельности обучающихся (работа в группах, формулирование вопросов и т. п.)</w:t>
            </w:r>
          </w:p>
        </w:tc>
        <w:tc>
          <w:tcPr>
            <w:tcW w:w="1425" w:type="dxa"/>
            <w:vMerge w:val="restart"/>
            <w:vAlign w:val="center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  <w:r w:rsidRPr="00E316E0">
              <w:t>от 0 до 10</w:t>
            </w: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создание па уроке ситуаций для выбора и самоопределения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поддержка личной и групповой ответственности при выполнении заданий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решение творческих задач, возможности для самостоятельной работы и создание ситуаций успеха на уроке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2567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</w:p>
        </w:tc>
        <w:tc>
          <w:tcPr>
            <w:tcW w:w="5364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</w:pPr>
            <w:r w:rsidRPr="00E316E0">
              <w:t>уважение личного достоинства каждого ученика и доброжелательная атмосфера</w:t>
            </w:r>
          </w:p>
        </w:tc>
        <w:tc>
          <w:tcPr>
            <w:tcW w:w="1425" w:type="dxa"/>
            <w:vMerge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</w:pPr>
          </w:p>
        </w:tc>
      </w:tr>
      <w:tr w:rsidR="00A51BA5" w:rsidRPr="00E316E0" w:rsidTr="000B24E6">
        <w:tc>
          <w:tcPr>
            <w:tcW w:w="7931" w:type="dxa"/>
            <w:gridSpan w:val="2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  <w:rPr>
                <w:b/>
              </w:rPr>
            </w:pPr>
            <w:r w:rsidRPr="00E316E0">
              <w:rPr>
                <w:rStyle w:val="FontStyle68"/>
                <w:b/>
              </w:rPr>
              <w:t>Максимальное количество баллов</w:t>
            </w:r>
          </w:p>
        </w:tc>
        <w:tc>
          <w:tcPr>
            <w:tcW w:w="1425" w:type="dxa"/>
          </w:tcPr>
          <w:p w:rsidR="00A51BA5" w:rsidRPr="00E316E0" w:rsidRDefault="00A51BA5" w:rsidP="000B24E6">
            <w:pPr>
              <w:tabs>
                <w:tab w:val="left" w:pos="893"/>
              </w:tabs>
              <w:suppressAutoHyphens/>
              <w:jc w:val="both"/>
              <w:rPr>
                <w:b/>
              </w:rPr>
            </w:pPr>
            <w:r w:rsidRPr="00E316E0">
              <w:rPr>
                <w:b/>
              </w:rPr>
              <w:t>100</w:t>
            </w:r>
          </w:p>
        </w:tc>
      </w:tr>
    </w:tbl>
    <w:p w:rsidR="00A51BA5" w:rsidRPr="003A1BAA" w:rsidRDefault="00A51BA5" w:rsidP="00727B2B">
      <w:pPr>
        <w:tabs>
          <w:tab w:val="left" w:pos="2428"/>
        </w:tabs>
      </w:pPr>
      <w:r>
        <w:tab/>
      </w:r>
    </w:p>
    <w:p w:rsidR="00A51BA5" w:rsidRPr="00A61178" w:rsidRDefault="00A51BA5" w:rsidP="00727B2B">
      <w:pPr>
        <w:jc w:val="both"/>
        <w:rPr>
          <w:b/>
        </w:rPr>
      </w:pPr>
      <w:r>
        <w:rPr>
          <w:b/>
          <w:i/>
        </w:rPr>
        <w:t xml:space="preserve">2. </w:t>
      </w:r>
      <w:r w:rsidRPr="00A61178">
        <w:rPr>
          <w:b/>
          <w:bCs/>
        </w:rPr>
        <w:t>Конкурсное испытание «Мастер-класс»</w:t>
      </w:r>
    </w:p>
    <w:p w:rsidR="00A51BA5" w:rsidRPr="00DF1DD7" w:rsidRDefault="00A51BA5" w:rsidP="00727B2B">
      <w:pPr>
        <w:ind w:firstLine="709"/>
        <w:jc w:val="both"/>
        <w:rPr>
          <w:lang w:eastAsia="ar-SA"/>
        </w:rPr>
      </w:pPr>
      <w:r w:rsidRPr="00DF1DD7">
        <w:t xml:space="preserve">Цель: демонстрация педагогического мастерства в планировании и анализе эффективности учебных занятий, подходов к обучению, выявление лучшего педагогического опыта и инновационных практик, осознание педагогом своей деятельности в сравнительном и рефлексивном контексте, осмысление перспектив собственного профессионального развития и потенциала транслирования методик и технологий преподавания. </w:t>
      </w:r>
    </w:p>
    <w:p w:rsidR="00A51BA5" w:rsidRPr="00DF1DD7" w:rsidRDefault="00A51BA5" w:rsidP="00727B2B">
      <w:pPr>
        <w:ind w:firstLine="709"/>
        <w:jc w:val="both"/>
      </w:pPr>
      <w:r w:rsidRPr="00DF1DD7">
        <w:t>Формат: публичная индивидуальная демонстрация способов трансляции на сцене образовательных технологий (методов, эффективных приёмов и др.).Регламент - выступление конкурсанта – до 20 мин., вопросы жюри и ответы участника – до 5 мин.</w:t>
      </w:r>
    </w:p>
    <w:p w:rsidR="00A51BA5" w:rsidRPr="00765A91" w:rsidRDefault="00A51BA5" w:rsidP="00727B2B">
      <w:pPr>
        <w:ind w:firstLine="709"/>
        <w:jc w:val="both"/>
      </w:pPr>
      <w:r w:rsidRPr="00765A91">
        <w:t>Оценка выполнения конкурсного испытания осуществляется по 10 критериям, каждый из которых включает 5 показателей. Соответствие конкретному показателю оценивается в диапазоне от 0 до 2 баллов. Максимальный общий балл - 100.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5386"/>
        <w:gridCol w:w="1525"/>
      </w:tblGrid>
      <w:tr w:rsidR="00A51BA5" w:rsidRPr="00E316E0" w:rsidTr="000B24E6">
        <w:tc>
          <w:tcPr>
            <w:tcW w:w="2660" w:type="dxa"/>
          </w:tcPr>
          <w:p w:rsidR="00A51BA5" w:rsidRPr="00E316E0" w:rsidRDefault="00A51BA5" w:rsidP="000B24E6">
            <w:pPr>
              <w:jc w:val="center"/>
              <w:rPr>
                <w:b/>
              </w:rPr>
            </w:pPr>
            <w:r w:rsidRPr="00E316E0">
              <w:rPr>
                <w:b/>
              </w:rPr>
              <w:t>Критерии</w:t>
            </w:r>
          </w:p>
        </w:tc>
        <w:tc>
          <w:tcPr>
            <w:tcW w:w="5386" w:type="dxa"/>
          </w:tcPr>
          <w:p w:rsidR="00A51BA5" w:rsidRPr="00E316E0" w:rsidRDefault="00A51BA5" w:rsidP="000B24E6">
            <w:pPr>
              <w:jc w:val="center"/>
              <w:rPr>
                <w:b/>
              </w:rPr>
            </w:pPr>
            <w:r w:rsidRPr="00E316E0">
              <w:rPr>
                <w:b/>
              </w:rPr>
              <w:t>Показатели</w:t>
            </w:r>
          </w:p>
        </w:tc>
        <w:tc>
          <w:tcPr>
            <w:tcW w:w="1525" w:type="dxa"/>
          </w:tcPr>
          <w:p w:rsidR="00A51BA5" w:rsidRPr="00E316E0" w:rsidRDefault="00A51BA5" w:rsidP="000B24E6">
            <w:pPr>
              <w:jc w:val="center"/>
              <w:rPr>
                <w:b/>
              </w:rPr>
            </w:pPr>
            <w:r w:rsidRPr="00E316E0">
              <w:rPr>
                <w:b/>
              </w:rPr>
              <w:t>Баллы</w:t>
            </w:r>
          </w:p>
        </w:tc>
      </w:tr>
      <w:tr w:rsidR="00A51BA5" w:rsidRPr="00E316E0" w:rsidTr="000B24E6">
        <w:tc>
          <w:tcPr>
            <w:tcW w:w="2660" w:type="dxa"/>
          </w:tcPr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Актуальность и методическое обоснование</w:t>
            </w:r>
          </w:p>
        </w:tc>
        <w:tc>
          <w:tcPr>
            <w:tcW w:w="5386" w:type="dxa"/>
          </w:tcPr>
          <w:p w:rsidR="00A51BA5" w:rsidRPr="00E316E0" w:rsidRDefault="00A51BA5" w:rsidP="000B24E6">
            <w:pPr>
              <w:jc w:val="both"/>
            </w:pPr>
            <w:r w:rsidRPr="00E316E0">
              <w:t xml:space="preserve">– доказательство значимости методической проблемы для образования; </w:t>
            </w:r>
          </w:p>
          <w:p w:rsidR="00A51BA5" w:rsidRPr="00E316E0" w:rsidRDefault="00A51BA5" w:rsidP="000B24E6">
            <w:pPr>
              <w:jc w:val="both"/>
            </w:pPr>
            <w:r w:rsidRPr="00E316E0">
              <w:t>– убедительное и аргументированное методическое обоснование предлагаемых способов обучения;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 – оригинальность и новизна методических приемов;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технологичность и практическая применимость, внесение изменений в практику преподавания на основе требований ФГОС; </w:t>
            </w:r>
          </w:p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– разнообразие методических приемов.</w:t>
            </w:r>
          </w:p>
        </w:tc>
        <w:tc>
          <w:tcPr>
            <w:tcW w:w="1525" w:type="dxa"/>
          </w:tcPr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от 0 до 10</w:t>
            </w:r>
          </w:p>
        </w:tc>
      </w:tr>
      <w:tr w:rsidR="00A51BA5" w:rsidRPr="00E316E0" w:rsidTr="000B24E6">
        <w:tc>
          <w:tcPr>
            <w:tcW w:w="2660" w:type="dxa"/>
          </w:tcPr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Творческий подход и импровизация</w:t>
            </w:r>
          </w:p>
        </w:tc>
        <w:tc>
          <w:tcPr>
            <w:tcW w:w="5386" w:type="dxa"/>
          </w:tcPr>
          <w:p w:rsidR="00A51BA5" w:rsidRPr="00E316E0" w:rsidRDefault="00A51BA5" w:rsidP="000B24E6">
            <w:pPr>
              <w:jc w:val="both"/>
            </w:pPr>
            <w:r w:rsidRPr="00E316E0">
              <w:t xml:space="preserve">– творческий подход, оригинальность решений и способность удивлять;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проявление индивидуальности и нахождение нестандартных путей в решении педагогических задач;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использование приемов театральной педагогики, артистизм;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умение осмыслить и переработать имеющийся опыт; </w:t>
            </w:r>
          </w:p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– удачное сопровождение выступления (иллюстрации, компьютерная презентация, яркие примеры).</w:t>
            </w:r>
          </w:p>
        </w:tc>
        <w:tc>
          <w:tcPr>
            <w:tcW w:w="1525" w:type="dxa"/>
          </w:tcPr>
          <w:p w:rsidR="00A51BA5" w:rsidRPr="00E316E0" w:rsidRDefault="00A51BA5" w:rsidP="000B24E6">
            <w:r w:rsidRPr="00E316E0">
              <w:t>от 0 до 10</w:t>
            </w:r>
          </w:p>
        </w:tc>
      </w:tr>
      <w:tr w:rsidR="00A51BA5" w:rsidRPr="00E316E0" w:rsidTr="000B24E6">
        <w:tc>
          <w:tcPr>
            <w:tcW w:w="2660" w:type="dxa"/>
          </w:tcPr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Исследовательская компетентность</w:t>
            </w:r>
          </w:p>
        </w:tc>
        <w:tc>
          <w:tcPr>
            <w:tcW w:w="5386" w:type="dxa"/>
          </w:tcPr>
          <w:p w:rsidR="00A51BA5" w:rsidRPr="00E316E0" w:rsidRDefault="00A51BA5" w:rsidP="000B24E6">
            <w:pPr>
              <w:jc w:val="both"/>
            </w:pPr>
            <w:r w:rsidRPr="00E316E0">
              <w:t>– демонстрация культуры организации и проведения исследования;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 – способность выдвигать гипотезы и предположения, проводить проверку и обосновывать свои выводы;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мониторинг индивидуальных достижений обучающихся;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понимание разных подходов в педагогике к решению ряда теоретических и практических вопросов; </w:t>
            </w:r>
          </w:p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– использование сравнительных подходов в представлении педагогического опыта (сопоставление и использование лучших практик).</w:t>
            </w:r>
          </w:p>
        </w:tc>
        <w:tc>
          <w:tcPr>
            <w:tcW w:w="1525" w:type="dxa"/>
          </w:tcPr>
          <w:p w:rsidR="00A51BA5" w:rsidRPr="00E316E0" w:rsidRDefault="00A51BA5" w:rsidP="000B24E6">
            <w:r w:rsidRPr="00E316E0">
              <w:t>от 0 до 10</w:t>
            </w:r>
          </w:p>
        </w:tc>
      </w:tr>
      <w:tr w:rsidR="00A51BA5" w:rsidRPr="00E316E0" w:rsidTr="000B24E6">
        <w:tc>
          <w:tcPr>
            <w:tcW w:w="2660" w:type="dxa"/>
          </w:tcPr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Коммуникативная культура</w:t>
            </w:r>
          </w:p>
        </w:tc>
        <w:tc>
          <w:tcPr>
            <w:tcW w:w="5386" w:type="dxa"/>
          </w:tcPr>
          <w:p w:rsidR="00A51BA5" w:rsidRPr="00E316E0" w:rsidRDefault="00A51BA5" w:rsidP="000B24E6">
            <w:pPr>
              <w:jc w:val="both"/>
            </w:pPr>
            <w:r w:rsidRPr="00E316E0">
              <w:t xml:space="preserve">– умение выстраивать взаимодействие со всеми участниками образовательного процесса;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включение разных групп в работу и взаимодействие с аудиторией, использование вопросов для проверки понимания и конструктивного диалога;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выстраивание эффективной обратной связи в педагогической деятельности и способность учителя задавать модель коммуникации;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поддержка толерантного отношения к различным позициям, уважение различных точек зрения; </w:t>
            </w:r>
          </w:p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– владение культурными нормами и традициями (понимание и учет в своей педагогической практике социокультурных особенностей страны, региона и учащихся своей школы).</w:t>
            </w:r>
          </w:p>
        </w:tc>
        <w:tc>
          <w:tcPr>
            <w:tcW w:w="1525" w:type="dxa"/>
          </w:tcPr>
          <w:p w:rsidR="00A51BA5" w:rsidRPr="00E316E0" w:rsidRDefault="00A51BA5" w:rsidP="000B24E6">
            <w:r w:rsidRPr="00E316E0">
              <w:t>от 0 до 10</w:t>
            </w:r>
          </w:p>
        </w:tc>
      </w:tr>
      <w:tr w:rsidR="00A51BA5" w:rsidRPr="00E316E0" w:rsidTr="000B24E6">
        <w:tc>
          <w:tcPr>
            <w:tcW w:w="2660" w:type="dxa"/>
          </w:tcPr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Рефлексивная культура</w:t>
            </w:r>
          </w:p>
        </w:tc>
        <w:tc>
          <w:tcPr>
            <w:tcW w:w="5386" w:type="dxa"/>
          </w:tcPr>
          <w:p w:rsidR="00A51BA5" w:rsidRPr="00E316E0" w:rsidRDefault="00A51BA5" w:rsidP="000B24E6">
            <w:pPr>
              <w:jc w:val="both"/>
            </w:pPr>
            <w:r w:rsidRPr="00E316E0">
              <w:t xml:space="preserve">– способность к анализу своей деятельности и осмыслению опыта, включение рефлексных компонентов;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умение оценить выбор методов и достигнутые результаты;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осознание педагогом своей деятельности в сравнительном и рефлексивном контексте;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осмысление перспектив собственного профессионального развития и потенциала транслирования методик и технологий преподавания; </w:t>
            </w:r>
          </w:p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 xml:space="preserve"> – адекватность оценки и рефлексии проведенного мастер-класса, точность ответов на вопросы.</w:t>
            </w:r>
          </w:p>
        </w:tc>
        <w:tc>
          <w:tcPr>
            <w:tcW w:w="1525" w:type="dxa"/>
          </w:tcPr>
          <w:p w:rsidR="00A51BA5" w:rsidRPr="00E316E0" w:rsidRDefault="00A51BA5" w:rsidP="000B24E6">
            <w:r w:rsidRPr="00E316E0">
              <w:t>от 0 до 10</w:t>
            </w:r>
          </w:p>
        </w:tc>
      </w:tr>
      <w:tr w:rsidR="00A51BA5" w:rsidRPr="00E316E0" w:rsidTr="000B24E6">
        <w:tc>
          <w:tcPr>
            <w:tcW w:w="2660" w:type="dxa"/>
          </w:tcPr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Информационная и языковая культура</w:t>
            </w:r>
          </w:p>
        </w:tc>
        <w:tc>
          <w:tcPr>
            <w:tcW w:w="5386" w:type="dxa"/>
          </w:tcPr>
          <w:p w:rsidR="00A51BA5" w:rsidRPr="00E316E0" w:rsidRDefault="00A51BA5" w:rsidP="000B24E6">
            <w:pPr>
              <w:jc w:val="both"/>
            </w:pPr>
            <w:r w:rsidRPr="00E316E0">
              <w:t xml:space="preserve">– корректность и грамотность использования понятийного аппарата и научного языка, отсутствие фактических ошибок, глубина и широта знаний по теме;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разнообразие источников информации и форм работы с образовательными ресурсами;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использование разных источников информации, структурирование информации в разных форматах: текстовом, графическом, электронном и др.;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удачная обработка и представление информации: структурирование, интерпретация, сравнение, обобщение; </w:t>
            </w:r>
          </w:p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– грамотность речи.</w:t>
            </w:r>
          </w:p>
        </w:tc>
        <w:tc>
          <w:tcPr>
            <w:tcW w:w="1525" w:type="dxa"/>
          </w:tcPr>
          <w:p w:rsidR="00A51BA5" w:rsidRPr="00E316E0" w:rsidRDefault="00A51BA5" w:rsidP="000B24E6">
            <w:r w:rsidRPr="00E316E0">
              <w:t>от 0 до 10</w:t>
            </w:r>
          </w:p>
        </w:tc>
      </w:tr>
      <w:tr w:rsidR="00A51BA5" w:rsidRPr="00E316E0" w:rsidTr="000B24E6">
        <w:tc>
          <w:tcPr>
            <w:tcW w:w="2660" w:type="dxa"/>
          </w:tcPr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Ценностные ориентиры и воспитательная направленность</w:t>
            </w:r>
          </w:p>
        </w:tc>
        <w:tc>
          <w:tcPr>
            <w:tcW w:w="5386" w:type="dxa"/>
          </w:tcPr>
          <w:p w:rsidR="00A51BA5" w:rsidRPr="00E316E0" w:rsidRDefault="00A51BA5" w:rsidP="000B24E6">
            <w:pPr>
              <w:jc w:val="both"/>
            </w:pPr>
            <w:r w:rsidRPr="00E316E0">
              <w:t xml:space="preserve">– акцент на воспитательный эффект в педагогической деятельности;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обращение внимания на ценностные ориентиры и ценностные аспекты учебного знания;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поддержка уважение достоинства личности и толерантного отношения к культурным особенностям;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поддержка безопасного поведения и формирования культуры здорового образа жизни; </w:t>
            </w:r>
          </w:p>
          <w:p w:rsidR="00A51BA5" w:rsidRPr="00E316E0" w:rsidRDefault="00A51BA5" w:rsidP="000B24E6">
            <w:pPr>
              <w:jc w:val="both"/>
              <w:rPr>
                <w:color w:val="FF0000"/>
              </w:rPr>
            </w:pPr>
            <w:r w:rsidRPr="00E316E0">
              <w:t>–педагогическая деятельность в области формирования ценностей морально-нравственной и гражданско-патриотической направленности</w:t>
            </w:r>
          </w:p>
        </w:tc>
        <w:tc>
          <w:tcPr>
            <w:tcW w:w="1525" w:type="dxa"/>
          </w:tcPr>
          <w:p w:rsidR="00A51BA5" w:rsidRPr="00E316E0" w:rsidRDefault="00A51BA5" w:rsidP="000B24E6">
            <w:r w:rsidRPr="00E316E0">
              <w:t>от 0 до 10</w:t>
            </w:r>
          </w:p>
        </w:tc>
      </w:tr>
      <w:tr w:rsidR="00A51BA5" w:rsidRPr="00E316E0" w:rsidTr="000B24E6">
        <w:tc>
          <w:tcPr>
            <w:tcW w:w="2660" w:type="dxa"/>
          </w:tcPr>
          <w:p w:rsidR="00A51BA5" w:rsidRPr="00E316E0" w:rsidRDefault="00A51BA5" w:rsidP="000B24E6">
            <w:pPr>
              <w:jc w:val="both"/>
            </w:pPr>
            <w:r w:rsidRPr="00E316E0">
              <w:t>Метапредметность и универсальность подходов</w:t>
            </w:r>
          </w:p>
        </w:tc>
        <w:tc>
          <w:tcPr>
            <w:tcW w:w="5386" w:type="dxa"/>
          </w:tcPr>
          <w:p w:rsidR="00A51BA5" w:rsidRPr="00E316E0" w:rsidRDefault="00A51BA5" w:rsidP="000B24E6">
            <w:pPr>
              <w:jc w:val="both"/>
            </w:pPr>
            <w:r w:rsidRPr="00E316E0">
              <w:t xml:space="preserve">– разнообразие методического содержания и его метапредметный потенциал;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доступность для понимания и конкретность (примеры, связь с практикой преподавания, опора на реальные ситуации);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формирование универсальных учебных действий разных видов;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системность и целесообразность использования метапредметных подходов; </w:t>
            </w:r>
          </w:p>
          <w:p w:rsidR="00A51BA5" w:rsidRPr="00E316E0" w:rsidRDefault="00A51BA5" w:rsidP="000B24E6">
            <w:pPr>
              <w:jc w:val="both"/>
            </w:pPr>
            <w:r w:rsidRPr="00E316E0">
              <w:t>– потенциал транслируемости педагогического опыта.</w:t>
            </w:r>
          </w:p>
        </w:tc>
        <w:tc>
          <w:tcPr>
            <w:tcW w:w="1525" w:type="dxa"/>
          </w:tcPr>
          <w:p w:rsidR="00A51BA5" w:rsidRPr="00E316E0" w:rsidRDefault="00A51BA5" w:rsidP="000B24E6">
            <w:r w:rsidRPr="00E316E0">
              <w:t>от 0 до 10</w:t>
            </w:r>
          </w:p>
        </w:tc>
      </w:tr>
      <w:tr w:rsidR="00A51BA5" w:rsidRPr="00E316E0" w:rsidTr="000B24E6">
        <w:tc>
          <w:tcPr>
            <w:tcW w:w="2660" w:type="dxa"/>
          </w:tcPr>
          <w:p w:rsidR="00A51BA5" w:rsidRPr="00E316E0" w:rsidRDefault="00A51BA5" w:rsidP="000B24E6">
            <w:pPr>
              <w:jc w:val="both"/>
            </w:pPr>
            <w:r w:rsidRPr="00E316E0">
              <w:t>Развивающий характер и результативность</w:t>
            </w:r>
          </w:p>
        </w:tc>
        <w:tc>
          <w:tcPr>
            <w:tcW w:w="5386" w:type="dxa"/>
          </w:tcPr>
          <w:p w:rsidR="00A51BA5" w:rsidRPr="00E316E0" w:rsidRDefault="00A51BA5" w:rsidP="000B24E6">
            <w:pPr>
              <w:jc w:val="both"/>
            </w:pPr>
            <w:r w:rsidRPr="00E316E0">
              <w:t xml:space="preserve">– развивающий характер преподавания и поддержка индивидуальности в образовании;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опора на потенциал личностного развития обучающихся, самостоятельность и самореализацию;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выдвижение планируемых результатов; 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– учѐт разнообразных образовательных потребностей, в том числе использование инклюзивного подхода; </w:t>
            </w:r>
          </w:p>
          <w:p w:rsidR="00A51BA5" w:rsidRPr="00E316E0" w:rsidRDefault="00A51BA5" w:rsidP="000B24E6">
            <w:pPr>
              <w:jc w:val="both"/>
            </w:pPr>
            <w:r w:rsidRPr="00E316E0">
              <w:t>– разнообразие результатов: предметных, метапредметных, личностных</w:t>
            </w:r>
          </w:p>
        </w:tc>
        <w:tc>
          <w:tcPr>
            <w:tcW w:w="1525" w:type="dxa"/>
          </w:tcPr>
          <w:p w:rsidR="00A51BA5" w:rsidRPr="00E316E0" w:rsidRDefault="00A51BA5" w:rsidP="000B24E6">
            <w:r w:rsidRPr="00E316E0">
              <w:t>от 0 до 10</w:t>
            </w:r>
          </w:p>
        </w:tc>
      </w:tr>
      <w:tr w:rsidR="00A51BA5" w:rsidRPr="00E316E0" w:rsidTr="000B24E6">
        <w:tc>
          <w:tcPr>
            <w:tcW w:w="2660" w:type="dxa"/>
          </w:tcPr>
          <w:p w:rsidR="00A51BA5" w:rsidRPr="00E316E0" w:rsidRDefault="00A51BA5" w:rsidP="000B24E6">
            <w:pPr>
              <w:jc w:val="both"/>
            </w:pPr>
            <w:r w:rsidRPr="00E316E0">
              <w:t>Проектная деятельность с опорой на разнообразные образовательные потребности обучающихся</w:t>
            </w:r>
          </w:p>
        </w:tc>
        <w:tc>
          <w:tcPr>
            <w:tcW w:w="5386" w:type="dxa"/>
          </w:tcPr>
          <w:p w:rsidR="00A51BA5" w:rsidRPr="00E316E0" w:rsidRDefault="00A51BA5" w:rsidP="000B24E6">
            <w:pPr>
              <w:jc w:val="both"/>
            </w:pPr>
            <w:r w:rsidRPr="00E316E0">
              <w:t>– умение выявить и обосновать ключевую проблему, сформулировать проблему, темы для обсуждения или исследования;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 – конструктивность и видение путей решения проблем; </w:t>
            </w:r>
          </w:p>
          <w:p w:rsidR="00A51BA5" w:rsidRPr="00E316E0" w:rsidRDefault="00A51BA5" w:rsidP="000B24E6">
            <w:pPr>
              <w:jc w:val="both"/>
            </w:pPr>
            <w:r w:rsidRPr="00E316E0">
              <w:t>– выстраивание целеполагания: понимание целей, задач и ожидаемых результатов;</w:t>
            </w:r>
          </w:p>
          <w:p w:rsidR="00A51BA5" w:rsidRPr="00E316E0" w:rsidRDefault="00A51BA5" w:rsidP="000B24E6">
            <w:pPr>
              <w:jc w:val="both"/>
            </w:pPr>
            <w:r w:rsidRPr="00E316E0">
              <w:t xml:space="preserve"> –наличие количественных и качественных показателей достижения результата и проведение оценки результативности; </w:t>
            </w:r>
          </w:p>
          <w:p w:rsidR="00A51BA5" w:rsidRPr="00E316E0" w:rsidRDefault="00A51BA5" w:rsidP="000B24E6">
            <w:pPr>
              <w:jc w:val="both"/>
            </w:pPr>
            <w:r w:rsidRPr="00E316E0">
              <w:t>– планирование и подведение итогов: анализ и осмысление</w:t>
            </w:r>
          </w:p>
        </w:tc>
        <w:tc>
          <w:tcPr>
            <w:tcW w:w="1525" w:type="dxa"/>
          </w:tcPr>
          <w:p w:rsidR="00A51BA5" w:rsidRPr="00E316E0" w:rsidRDefault="00A51BA5" w:rsidP="000B24E6">
            <w:r w:rsidRPr="00E316E0">
              <w:t>от 0 до 10</w:t>
            </w:r>
          </w:p>
        </w:tc>
      </w:tr>
      <w:tr w:rsidR="00A51BA5" w:rsidRPr="00E316E0" w:rsidTr="000B24E6">
        <w:tc>
          <w:tcPr>
            <w:tcW w:w="9571" w:type="dxa"/>
            <w:gridSpan w:val="3"/>
          </w:tcPr>
          <w:p w:rsidR="00A51BA5" w:rsidRPr="00E316E0" w:rsidRDefault="00A51BA5" w:rsidP="000B24E6">
            <w:pPr>
              <w:tabs>
                <w:tab w:val="left" w:pos="7150"/>
              </w:tabs>
            </w:pPr>
            <w:r w:rsidRPr="00E316E0">
              <w:rPr>
                <w:rStyle w:val="FontStyle68"/>
                <w:b/>
              </w:rPr>
              <w:t>Максимальное количество баллов</w:t>
            </w:r>
            <w:r w:rsidRPr="00E316E0">
              <w:rPr>
                <w:rStyle w:val="FontStyle68"/>
                <w:b/>
              </w:rPr>
              <w:tab/>
              <w:t xml:space="preserve">                  100</w:t>
            </w:r>
          </w:p>
        </w:tc>
      </w:tr>
    </w:tbl>
    <w:p w:rsidR="00A51BA5" w:rsidRDefault="00A51BA5" w:rsidP="00727B2B">
      <w:pPr>
        <w:rPr>
          <w:bCs/>
          <w:iCs/>
          <w:color w:val="FF0000"/>
        </w:rPr>
      </w:pPr>
    </w:p>
    <w:p w:rsidR="00A51BA5" w:rsidRPr="00934346" w:rsidRDefault="00A51BA5" w:rsidP="00727B2B">
      <w:pPr>
        <w:jc w:val="center"/>
        <w:rPr>
          <w:b/>
        </w:rPr>
      </w:pPr>
      <w:r>
        <w:rPr>
          <w:b/>
          <w:lang w:val="en-US"/>
        </w:rPr>
        <w:t>V</w:t>
      </w:r>
      <w:r w:rsidRPr="00934346">
        <w:rPr>
          <w:b/>
        </w:rPr>
        <w:t>. Жюри Конкурса</w:t>
      </w:r>
    </w:p>
    <w:p w:rsidR="00A51BA5" w:rsidRDefault="00A51BA5" w:rsidP="00727B2B">
      <w:pPr>
        <w:jc w:val="both"/>
      </w:pPr>
      <w:r>
        <w:t>5.1. Для оценивания конкурсных задний заочного и очного этапов создаются номинационное жюри, которые формируются Оргкомитетом Конкурса.</w:t>
      </w:r>
    </w:p>
    <w:p w:rsidR="00A51BA5" w:rsidRPr="004246FB" w:rsidRDefault="00A51BA5" w:rsidP="00727B2B">
      <w:pPr>
        <w:jc w:val="both"/>
      </w:pPr>
      <w:r>
        <w:t>По каждому конкурсному задания члены номинационных жюри заполняют оценочные листы.</w:t>
      </w:r>
    </w:p>
    <w:p w:rsidR="00A51BA5" w:rsidRPr="00934346" w:rsidRDefault="00A51BA5" w:rsidP="00727B2B">
      <w:pPr>
        <w:jc w:val="center"/>
        <w:rPr>
          <w:b/>
        </w:rPr>
      </w:pPr>
      <w:r w:rsidRPr="00934346">
        <w:rPr>
          <w:b/>
          <w:lang w:val="en-US"/>
        </w:rPr>
        <w:t>VI</w:t>
      </w:r>
      <w:r w:rsidRPr="00934346">
        <w:rPr>
          <w:b/>
        </w:rPr>
        <w:t>. Определение абсолютного победителя Конкурса</w:t>
      </w:r>
    </w:p>
    <w:p w:rsidR="00A51BA5" w:rsidRDefault="00A51BA5" w:rsidP="00727B2B">
      <w:pPr>
        <w:jc w:val="both"/>
      </w:pPr>
      <w:r>
        <w:t>6.1. Участник Конкурса, набравший наибольшее количество баллов по итогам заочного и очного туров Конкурса на торжественном закрытии объявляется Победителем Конкурса.</w:t>
      </w:r>
    </w:p>
    <w:p w:rsidR="00A51BA5" w:rsidRDefault="00A51BA5" w:rsidP="00727B2B">
      <w:pPr>
        <w:jc w:val="both"/>
      </w:pPr>
    </w:p>
    <w:p w:rsidR="00A51BA5" w:rsidRPr="0025227F" w:rsidRDefault="00A51BA5" w:rsidP="00727B2B">
      <w:pPr>
        <w:jc w:val="center"/>
        <w:rPr>
          <w:b/>
        </w:rPr>
      </w:pPr>
      <w:r w:rsidRPr="0025227F">
        <w:rPr>
          <w:b/>
          <w:lang w:val="en-US"/>
        </w:rPr>
        <w:t>VII</w:t>
      </w:r>
      <w:r w:rsidRPr="0025227F">
        <w:rPr>
          <w:b/>
        </w:rPr>
        <w:t>. Награждение победителей и лауреатов Конкурса.</w:t>
      </w:r>
    </w:p>
    <w:p w:rsidR="00A51BA5" w:rsidRDefault="00A51BA5" w:rsidP="00727B2B">
      <w:pPr>
        <w:jc w:val="both"/>
      </w:pPr>
      <w:r>
        <w:t>7.1. Награждение лауреатов, победителей и абсолютного победителя Конкурса осуществляется на торжественной закрытии Конкурса</w:t>
      </w:r>
    </w:p>
    <w:p w:rsidR="00A51BA5" w:rsidRDefault="00A51BA5" w:rsidP="00727B2B">
      <w:pPr>
        <w:jc w:val="both"/>
      </w:pPr>
    </w:p>
    <w:p w:rsidR="00A51BA5" w:rsidRPr="00DF6994" w:rsidRDefault="00A51BA5" w:rsidP="00727B2B">
      <w:pPr>
        <w:widowControl w:val="0"/>
        <w:jc w:val="right"/>
      </w:pPr>
      <w:bookmarkStart w:id="0" w:name="_GoBack"/>
      <w:bookmarkEnd w:id="0"/>
      <w:r w:rsidRPr="00DF6994">
        <w:t>Приложение № 1</w:t>
      </w:r>
    </w:p>
    <w:p w:rsidR="00A51BA5" w:rsidRPr="00DF6994" w:rsidRDefault="00A51BA5" w:rsidP="00727B2B"/>
    <w:p w:rsidR="00A51BA5" w:rsidRPr="00DF6994" w:rsidRDefault="00A51BA5" w:rsidP="00727B2B">
      <w:pPr>
        <w:jc w:val="center"/>
        <w:rPr>
          <w:b/>
        </w:rPr>
      </w:pPr>
      <w:r w:rsidRPr="00DF6994">
        <w:rPr>
          <w:b/>
        </w:rPr>
        <w:t>Информационная карта участника</w:t>
      </w:r>
    </w:p>
    <w:p w:rsidR="00A51BA5" w:rsidRPr="00DF6994" w:rsidRDefault="00A51BA5" w:rsidP="00727B2B">
      <w:pPr>
        <w:jc w:val="center"/>
      </w:pPr>
      <w:r w:rsidRPr="00DF6994">
        <w:t>(представляется в электронном и печатном виде)</w:t>
      </w:r>
    </w:p>
    <w:p w:rsidR="00A51BA5" w:rsidRPr="00DF6994" w:rsidRDefault="00A51BA5" w:rsidP="00727B2B">
      <w:pPr>
        <w:jc w:val="center"/>
        <w:rPr>
          <w:b/>
        </w:rPr>
      </w:pPr>
    </w:p>
    <w:p w:rsidR="00A51BA5" w:rsidRPr="00DF6994" w:rsidRDefault="00A51BA5" w:rsidP="00727B2B">
      <w:pPr>
        <w:jc w:val="right"/>
      </w:pPr>
      <w:r w:rsidRPr="00DF6994">
        <w:t>Оргкомитет муниципального этапа конкурса</w:t>
      </w:r>
    </w:p>
    <w:p w:rsidR="00A51BA5" w:rsidRPr="00C4588E" w:rsidRDefault="00A51BA5" w:rsidP="00C4588E">
      <w:pPr>
        <w:ind w:firstLine="708"/>
        <w:jc w:val="right"/>
      </w:pPr>
      <w:r w:rsidRPr="00DF6994">
        <w:t>«Учитель года – 2019»</w:t>
      </w:r>
    </w:p>
    <w:tbl>
      <w:tblPr>
        <w:tblW w:w="9617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A0"/>
      </w:tblPr>
      <w:tblGrid>
        <w:gridCol w:w="4322"/>
        <w:gridCol w:w="5295"/>
      </w:tblGrid>
      <w:tr w:rsidR="00A51BA5" w:rsidRPr="00E316E0" w:rsidTr="000B24E6">
        <w:trPr>
          <w:cantSplit/>
          <w:trHeight w:val="150"/>
        </w:trPr>
        <w:tc>
          <w:tcPr>
            <w:tcW w:w="9617" w:type="dxa"/>
            <w:gridSpan w:val="2"/>
            <w:shd w:val="clear" w:color="auto" w:fill="FFFF99"/>
          </w:tcPr>
          <w:p w:rsidR="00A51BA5" w:rsidRDefault="00A51BA5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1. Общие сведения</w:t>
            </w: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  <w:highlight w:val="yellow"/>
              </w:rPr>
              <w:t>Субъект Российской Федерации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Муниципальное образование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Населённый пункт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Фамилия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Имя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Отчество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Дата рождения </w:t>
            </w:r>
            <w:r w:rsidRPr="00E316E0">
              <w:t>(день, месяц, год)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  <w:r w:rsidRPr="00E316E0">
              <w:t> </w:t>
            </w: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Место рождения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9617" w:type="dxa"/>
            <w:gridSpan w:val="2"/>
            <w:shd w:val="clear" w:color="auto" w:fill="FFFF99"/>
          </w:tcPr>
          <w:p w:rsidR="00A51BA5" w:rsidRDefault="00A51BA5" w:rsidP="000B24E6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316E0">
              <w:rPr>
                <w:b/>
              </w:rPr>
              <w:t>2. Работа</w:t>
            </w: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Должность </w:t>
            </w:r>
            <w:r w:rsidRPr="00E316E0">
              <w:t>(по штатному расписанию)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Учебный предмет, представляемый на конкурсе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Место работы </w:t>
            </w:r>
            <w:r w:rsidRPr="00E316E0">
              <w:t>(полное название учебного заведения по уставу)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ФИО директора общеобразовательной организации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Год приёма на работу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Послужной список </w:t>
            </w:r>
            <w:r w:rsidRPr="00E316E0">
              <w:t>(места вашей работы за последние 5 лет и год поступления)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Преподавательская деятельность по совместительству </w:t>
            </w:r>
            <w:r w:rsidRPr="00E316E0">
              <w:t>( где и в каком качестве)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Классное руководство </w:t>
            </w:r>
            <w:r w:rsidRPr="00E316E0">
              <w:t>(параллель)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Педагогический стаж </w:t>
            </w:r>
            <w:r w:rsidRPr="00E316E0">
              <w:t>(полных лет на момент заполнения анкеты)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Квалификационная категория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Победа в конкурсе ПНПО </w:t>
            </w:r>
            <w:r w:rsidRPr="00E316E0">
              <w:t>(нет/да, год)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292"/>
        </w:trPr>
        <w:tc>
          <w:tcPr>
            <w:tcW w:w="9617" w:type="dxa"/>
            <w:gridSpan w:val="2"/>
            <w:shd w:val="clear" w:color="auto" w:fill="FFFF99"/>
          </w:tcPr>
          <w:p w:rsidR="00A51BA5" w:rsidRDefault="00A51BA5" w:rsidP="000B24E6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316E0">
              <w:rPr>
                <w:b/>
              </w:rPr>
              <w:t>3. Образование</w:t>
            </w: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Образование </w:t>
            </w:r>
            <w:r w:rsidRPr="00E316E0">
              <w:t>(название и год окончания учебного заведения, факультет)</w:t>
            </w:r>
            <w:r w:rsidRPr="00E316E0">
              <w:rPr>
                <w:b/>
              </w:rPr>
              <w:t xml:space="preserve"> 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4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Знание языков </w:t>
            </w:r>
            <w:r w:rsidRPr="00E316E0">
              <w:t>(каких и степень владения)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  <w:r w:rsidRPr="00E316E0">
              <w:t> </w:t>
            </w: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Учёная степень </w:t>
            </w:r>
            <w:r w:rsidRPr="00E316E0">
              <w:t>(если имеется), название диссертационной работы (работ), соискательство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292"/>
        </w:trPr>
        <w:tc>
          <w:tcPr>
            <w:tcW w:w="9617" w:type="dxa"/>
            <w:gridSpan w:val="2"/>
            <w:shd w:val="clear" w:color="auto" w:fill="FFFF99"/>
          </w:tcPr>
          <w:p w:rsidR="00A51BA5" w:rsidRDefault="00A51BA5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4. Общественная деятельность</w:t>
            </w: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Правительственные, отраслевые, общественные и международные награды </w:t>
            </w:r>
            <w:r w:rsidRPr="00E316E0">
              <w:t>(название и в скобках год получения награды)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Членство в общероссийском профсоюзе образования </w:t>
            </w:r>
            <w:r w:rsidRPr="00E316E0">
              <w:t>(нет/да, год вступления)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292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Членство в других общественных организациях </w:t>
            </w:r>
            <w:r w:rsidRPr="00E316E0">
              <w:t>(название и год вступления)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Работа в органах государственной власти, муниципалитетах </w:t>
            </w:r>
            <w:r w:rsidRPr="00E316E0">
              <w:t>(название, год избрания, назначения, должность)</w:t>
            </w:r>
            <w:r w:rsidRPr="00E316E0">
              <w:rPr>
                <w:b/>
              </w:rPr>
              <w:t xml:space="preserve"> 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9617" w:type="dxa"/>
            <w:gridSpan w:val="2"/>
            <w:shd w:val="clear" w:color="auto" w:fill="FFFF99"/>
          </w:tcPr>
          <w:p w:rsidR="00A51BA5" w:rsidRDefault="00A51BA5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5. Семья</w:t>
            </w: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Семейное положение </w:t>
            </w:r>
            <w:r w:rsidRPr="00E316E0">
              <w:t>(имя супруга (супруги) и его (её) профессию)</w:t>
            </w:r>
            <w:r w:rsidRPr="00E316E0">
              <w:rPr>
                <w:b/>
              </w:rPr>
              <w:t xml:space="preserve"> 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 xml:space="preserve">Дети </w:t>
            </w:r>
            <w:r w:rsidRPr="00E316E0">
              <w:t>(имя и возраст детей)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9617" w:type="dxa"/>
            <w:gridSpan w:val="2"/>
            <w:shd w:val="clear" w:color="auto" w:fill="FFFF99"/>
          </w:tcPr>
          <w:p w:rsidR="00A51BA5" w:rsidRDefault="00A51BA5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6. Досуг</w:t>
            </w: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Хобби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Спорт, которым увлекаетесь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Чем Вы можете «блеснуть» на сцене?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9617" w:type="dxa"/>
            <w:gridSpan w:val="2"/>
            <w:shd w:val="clear" w:color="auto" w:fill="FFFF99"/>
          </w:tcPr>
          <w:p w:rsidR="00A51BA5" w:rsidRDefault="00A51BA5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7. Контакты</w:t>
            </w: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Рабочий адрес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Домашний адрес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Рабочий телефон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Домашний телефон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Мобильный телефон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Личная электронная почта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9617" w:type="dxa"/>
            <w:gridSpan w:val="2"/>
            <w:shd w:val="clear" w:color="auto" w:fill="FFFF99"/>
          </w:tcPr>
          <w:p w:rsidR="00A51BA5" w:rsidRDefault="00A51BA5" w:rsidP="000B24E6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316E0">
              <w:rPr>
                <w:b/>
              </w:rPr>
              <w:t>8. Профессиональные ценности</w:t>
            </w: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Ваши кумиры в профессии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Ваше педагогическое кредо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Продолжите фразу «Учитель года - …»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Pr="00E316E0" w:rsidRDefault="00A51BA5" w:rsidP="000B24E6">
            <w:pPr>
              <w:suppressAutoHyphens/>
              <w:rPr>
                <w:b/>
              </w:rPr>
            </w:pPr>
            <w:r w:rsidRPr="00E316E0">
              <w:rPr>
                <w:b/>
              </w:rPr>
              <w:t>Напишите юмористический случай из Вашей педагогической практики</w:t>
            </w: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cantSplit/>
          <w:trHeight w:val="150"/>
        </w:trPr>
        <w:tc>
          <w:tcPr>
            <w:tcW w:w="4322" w:type="dxa"/>
          </w:tcPr>
          <w:p w:rsidR="00A51BA5" w:rsidRPr="00E316E0" w:rsidRDefault="00A51BA5" w:rsidP="000B24E6">
            <w:pPr>
              <w:suppressAutoHyphens/>
              <w:rPr>
                <w:b/>
              </w:rPr>
            </w:pPr>
          </w:p>
        </w:tc>
        <w:tc>
          <w:tcPr>
            <w:tcW w:w="5295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</w:tbl>
    <w:p w:rsidR="00A51BA5" w:rsidRDefault="00A51BA5" w:rsidP="00727B2B">
      <w:pPr>
        <w:rPr>
          <w:i/>
          <w:sz w:val="28"/>
          <w:szCs w:val="28"/>
        </w:rPr>
      </w:pP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/>
      </w:tblPr>
      <w:tblGrid>
        <w:gridCol w:w="4320"/>
        <w:gridCol w:w="5319"/>
      </w:tblGrid>
      <w:tr w:rsidR="00A51BA5" w:rsidRPr="00E316E0" w:rsidTr="000B24E6">
        <w:tc>
          <w:tcPr>
            <w:tcW w:w="9639" w:type="dxa"/>
            <w:gridSpan w:val="2"/>
            <w:shd w:val="clear" w:color="auto" w:fill="FFFF99"/>
          </w:tcPr>
          <w:p w:rsidR="00A51BA5" w:rsidRDefault="00A51BA5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9. Заявка на конкурсные испытания</w:t>
            </w:r>
          </w:p>
        </w:tc>
      </w:tr>
      <w:tr w:rsidR="00A51BA5" w:rsidRPr="00E316E0" w:rsidTr="000B24E6">
        <w:tc>
          <w:tcPr>
            <w:tcW w:w="9639" w:type="dxa"/>
            <w:gridSpan w:val="2"/>
            <w:shd w:val="clear" w:color="auto" w:fill="FFFF99"/>
          </w:tcPr>
          <w:p w:rsidR="00A51BA5" w:rsidRDefault="00A51BA5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Заявка на конкурсное задание «Урок»</w:t>
            </w:r>
          </w:p>
        </w:tc>
      </w:tr>
      <w:tr w:rsidR="00A51BA5" w:rsidRPr="00E316E0" w:rsidTr="00C4588E">
        <w:tc>
          <w:tcPr>
            <w:tcW w:w="4320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Название предмета</w:t>
            </w:r>
          </w:p>
        </w:tc>
        <w:tc>
          <w:tcPr>
            <w:tcW w:w="5319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i/>
                <w:lang w:eastAsia="ar-SA"/>
              </w:rPr>
            </w:pPr>
          </w:p>
        </w:tc>
      </w:tr>
      <w:tr w:rsidR="00A51BA5" w:rsidRPr="00E316E0" w:rsidTr="00C4588E">
        <w:tc>
          <w:tcPr>
            <w:tcW w:w="4320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  <w:r w:rsidRPr="00E316E0">
              <w:rPr>
                <w:b/>
              </w:rPr>
              <w:t>Класс</w:t>
            </w:r>
          </w:p>
        </w:tc>
        <w:tc>
          <w:tcPr>
            <w:tcW w:w="5319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C4588E">
        <w:tc>
          <w:tcPr>
            <w:tcW w:w="4320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Оборудование</w:t>
            </w:r>
          </w:p>
        </w:tc>
        <w:tc>
          <w:tcPr>
            <w:tcW w:w="5319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c>
          <w:tcPr>
            <w:tcW w:w="9639" w:type="dxa"/>
            <w:gridSpan w:val="2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  <w:tr w:rsidR="00A51BA5" w:rsidRPr="00E316E0" w:rsidTr="000B24E6">
        <w:trPr>
          <w:trHeight w:val="470"/>
        </w:trPr>
        <w:tc>
          <w:tcPr>
            <w:tcW w:w="9639" w:type="dxa"/>
            <w:gridSpan w:val="2"/>
            <w:shd w:val="clear" w:color="auto" w:fill="FFFF99"/>
          </w:tcPr>
          <w:p w:rsidR="00A51BA5" w:rsidRDefault="00A51BA5" w:rsidP="000B24E6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Заявка на конкурсное задание «Мастер-класс»</w:t>
            </w:r>
          </w:p>
        </w:tc>
      </w:tr>
      <w:tr w:rsidR="00A51BA5" w:rsidRPr="00E316E0" w:rsidTr="00C4588E">
        <w:tc>
          <w:tcPr>
            <w:tcW w:w="4320" w:type="dxa"/>
          </w:tcPr>
          <w:p w:rsidR="00A51BA5" w:rsidRDefault="00A51BA5" w:rsidP="000B24E6">
            <w:pPr>
              <w:suppressAutoHyphens/>
              <w:rPr>
                <w:rFonts w:cs="Calibri"/>
                <w:b/>
                <w:lang w:eastAsia="ar-SA"/>
              </w:rPr>
            </w:pPr>
            <w:r w:rsidRPr="00E316E0">
              <w:rPr>
                <w:b/>
              </w:rPr>
              <w:t>Оборудование</w:t>
            </w:r>
          </w:p>
        </w:tc>
        <w:tc>
          <w:tcPr>
            <w:tcW w:w="5319" w:type="dxa"/>
          </w:tcPr>
          <w:p w:rsidR="00A51BA5" w:rsidRDefault="00A51BA5" w:rsidP="000B24E6">
            <w:pPr>
              <w:suppressAutoHyphens/>
              <w:rPr>
                <w:rFonts w:cs="Calibri"/>
                <w:lang w:eastAsia="ar-SA"/>
              </w:rPr>
            </w:pPr>
          </w:p>
        </w:tc>
      </w:tr>
    </w:tbl>
    <w:p w:rsidR="00A51BA5" w:rsidRDefault="00A51BA5" w:rsidP="00727B2B">
      <w:pPr>
        <w:rPr>
          <w:rFonts w:cs="Calibri"/>
          <w:b/>
          <w:lang w:eastAsia="ar-SA"/>
        </w:rPr>
      </w:pPr>
    </w:p>
    <w:p w:rsidR="00A51BA5" w:rsidRPr="00765A91" w:rsidRDefault="00A51BA5" w:rsidP="00727B2B">
      <w:pPr>
        <w:shd w:val="clear" w:color="auto" w:fill="FFFFFF"/>
        <w:tabs>
          <w:tab w:val="left" w:leader="underscore" w:pos="3816"/>
          <w:tab w:val="left" w:leader="underscore" w:pos="9019"/>
        </w:tabs>
        <w:ind w:firstLine="567"/>
        <w:jc w:val="both"/>
      </w:pPr>
      <w:r w:rsidRPr="00DF6994">
        <w:rPr>
          <w:color w:val="000000"/>
        </w:rPr>
        <w:t xml:space="preserve">Правильность сведений, представленных в информационной карте, </w:t>
      </w:r>
      <w:r w:rsidRPr="00DF6994">
        <w:rPr>
          <w:color w:val="000000"/>
          <w:spacing w:val="-3"/>
        </w:rPr>
        <w:t>подтверждаю.</w:t>
      </w:r>
      <w:r w:rsidRPr="00765A91">
        <w:rPr>
          <w:color w:val="000000"/>
          <w:spacing w:val="-3"/>
        </w:rPr>
        <w:t xml:space="preserve"> </w:t>
      </w:r>
      <w:r w:rsidRPr="00765A91">
        <w:t>Подтверждаю согласие на участие в Конкурсе.</w:t>
      </w:r>
    </w:p>
    <w:p w:rsidR="00A51BA5" w:rsidRPr="00765A91" w:rsidRDefault="00A51BA5" w:rsidP="00727B2B">
      <w:pPr>
        <w:ind w:firstLine="567"/>
        <w:jc w:val="both"/>
      </w:pPr>
      <w:r w:rsidRPr="00765A91">
        <w:t xml:space="preserve">Даю разрешение на обработку персональных данных, внесение информации в базу данных и использование заявки в некоммерческих целях для размещения в Интернете, буклетах и периодических образовательных изданиях с возможностью редакторской обработки. </w:t>
      </w:r>
    </w:p>
    <w:p w:rsidR="00A51BA5" w:rsidRPr="00765A91" w:rsidRDefault="00A51BA5" w:rsidP="00727B2B">
      <w:pPr>
        <w:shd w:val="clear" w:color="auto" w:fill="FFFFFF"/>
        <w:tabs>
          <w:tab w:val="left" w:leader="underscore" w:pos="3816"/>
          <w:tab w:val="left" w:leader="underscore" w:pos="9019"/>
        </w:tabs>
        <w:rPr>
          <w:color w:val="000000"/>
        </w:rPr>
      </w:pPr>
    </w:p>
    <w:p w:rsidR="00A51BA5" w:rsidRPr="00765A91" w:rsidRDefault="00A51BA5" w:rsidP="00727B2B">
      <w:pPr>
        <w:shd w:val="clear" w:color="auto" w:fill="FFFFFF"/>
        <w:tabs>
          <w:tab w:val="left" w:leader="underscore" w:pos="3816"/>
          <w:tab w:val="left" w:leader="underscore" w:pos="9019"/>
        </w:tabs>
        <w:rPr>
          <w:color w:val="000000"/>
        </w:rPr>
      </w:pPr>
      <w:r w:rsidRPr="00765A91">
        <w:rPr>
          <w:color w:val="000000"/>
        </w:rPr>
        <w:tab/>
        <w:t>(</w:t>
      </w:r>
      <w:r w:rsidRPr="00765A91">
        <w:rPr>
          <w:color w:val="000000"/>
        </w:rPr>
        <w:tab/>
        <w:t>)</w:t>
      </w:r>
    </w:p>
    <w:p w:rsidR="00A51BA5" w:rsidRPr="00765A91" w:rsidRDefault="00A51BA5" w:rsidP="00727B2B">
      <w:pPr>
        <w:shd w:val="clear" w:color="auto" w:fill="FFFFFF"/>
        <w:tabs>
          <w:tab w:val="left" w:pos="5270"/>
        </w:tabs>
      </w:pPr>
      <w:r w:rsidRPr="00765A91">
        <w:rPr>
          <w:color w:val="000000"/>
          <w:spacing w:val="-2"/>
        </w:rPr>
        <w:t xml:space="preserve">                        (подпись)                                                          </w:t>
      </w:r>
      <w:r w:rsidRPr="00765A91">
        <w:rPr>
          <w:color w:val="000000"/>
          <w:spacing w:val="-1"/>
        </w:rPr>
        <w:t>(фамилия, имя, отчество участника)</w:t>
      </w:r>
    </w:p>
    <w:p w:rsidR="00A51BA5" w:rsidRPr="00765A91" w:rsidRDefault="00A51BA5" w:rsidP="00727B2B">
      <w:pPr>
        <w:shd w:val="clear" w:color="auto" w:fill="FFFFFF"/>
        <w:tabs>
          <w:tab w:val="left" w:leader="underscore" w:pos="2309"/>
        </w:tabs>
        <w:rPr>
          <w:color w:val="000000"/>
          <w:spacing w:val="-1"/>
        </w:rPr>
      </w:pPr>
      <w:r w:rsidRPr="00765A91">
        <w:rPr>
          <w:color w:val="000000"/>
          <w:spacing w:val="-1"/>
        </w:rPr>
        <w:t xml:space="preserve">«____» </w:t>
      </w:r>
      <w:r w:rsidRPr="00765A91">
        <w:rPr>
          <w:color w:val="000000"/>
        </w:rPr>
        <w:tab/>
        <w:t xml:space="preserve"> </w:t>
      </w:r>
      <w:r w:rsidRPr="00765A91">
        <w:rPr>
          <w:color w:val="000000"/>
          <w:spacing w:val="-1"/>
        </w:rPr>
        <w:t>20____ г.</w:t>
      </w:r>
    </w:p>
    <w:p w:rsidR="00A51BA5" w:rsidRPr="00765A91" w:rsidRDefault="00A51BA5" w:rsidP="00727B2B">
      <w:pPr>
        <w:shd w:val="clear" w:color="auto" w:fill="FFFFFF"/>
        <w:tabs>
          <w:tab w:val="left" w:leader="underscore" w:pos="2309"/>
        </w:tabs>
        <w:rPr>
          <w:color w:val="000000"/>
          <w:spacing w:val="-1"/>
        </w:rPr>
      </w:pPr>
    </w:p>
    <w:p w:rsidR="00A51BA5" w:rsidRPr="00765A91" w:rsidRDefault="00A51BA5" w:rsidP="00727B2B">
      <w:pPr>
        <w:shd w:val="clear" w:color="auto" w:fill="FFFFFF"/>
        <w:tabs>
          <w:tab w:val="left" w:leader="underscore" w:pos="2309"/>
        </w:tabs>
        <w:rPr>
          <w:color w:val="000000"/>
          <w:spacing w:val="-1"/>
        </w:rPr>
      </w:pPr>
    </w:p>
    <w:p w:rsidR="00A51BA5" w:rsidRPr="00765A91" w:rsidRDefault="00A51BA5" w:rsidP="00727B2B">
      <w:pPr>
        <w:shd w:val="clear" w:color="auto" w:fill="FFFFFF"/>
        <w:tabs>
          <w:tab w:val="left" w:leader="underscore" w:pos="2309"/>
        </w:tabs>
        <w:rPr>
          <w:color w:val="000000"/>
          <w:spacing w:val="-1"/>
        </w:rPr>
      </w:pPr>
    </w:p>
    <w:p w:rsidR="00A51BA5" w:rsidRPr="00765A91" w:rsidRDefault="00A51BA5" w:rsidP="00727B2B">
      <w:pPr>
        <w:shd w:val="clear" w:color="auto" w:fill="FFFFFF"/>
        <w:tabs>
          <w:tab w:val="left" w:leader="underscore" w:pos="2309"/>
        </w:tabs>
        <w:rPr>
          <w:color w:val="000000"/>
          <w:spacing w:val="-1"/>
        </w:rPr>
      </w:pPr>
      <w:r w:rsidRPr="00765A91">
        <w:rPr>
          <w:color w:val="000000"/>
          <w:spacing w:val="-1"/>
        </w:rPr>
        <w:t>Подпись ___________________________ заверяю.</w:t>
      </w:r>
    </w:p>
    <w:p w:rsidR="00A51BA5" w:rsidRPr="00765A91" w:rsidRDefault="00A51BA5" w:rsidP="00727B2B">
      <w:pPr>
        <w:shd w:val="clear" w:color="auto" w:fill="FFFFFF"/>
        <w:tabs>
          <w:tab w:val="left" w:pos="5270"/>
        </w:tabs>
      </w:pPr>
      <w:r w:rsidRPr="00765A91">
        <w:rPr>
          <w:color w:val="000000"/>
          <w:spacing w:val="-1"/>
        </w:rPr>
        <w:t xml:space="preserve">                               (фамилия, имя, отчество участника)</w:t>
      </w:r>
    </w:p>
    <w:p w:rsidR="00A51BA5" w:rsidRPr="00765A91" w:rsidRDefault="00A51BA5" w:rsidP="00727B2B">
      <w:pPr>
        <w:shd w:val="clear" w:color="auto" w:fill="FFFFFF"/>
        <w:tabs>
          <w:tab w:val="left" w:leader="underscore" w:pos="3816"/>
          <w:tab w:val="left" w:leader="underscore" w:pos="9019"/>
        </w:tabs>
        <w:rPr>
          <w:color w:val="000000"/>
        </w:rPr>
      </w:pPr>
      <w:r w:rsidRPr="00765A91">
        <w:rPr>
          <w:color w:val="000000"/>
          <w:spacing w:val="-1"/>
        </w:rPr>
        <w:t xml:space="preserve">Директор: </w:t>
      </w:r>
      <w:r w:rsidRPr="00765A91">
        <w:rPr>
          <w:color w:val="000000"/>
        </w:rPr>
        <w:tab/>
        <w:t>(</w:t>
      </w:r>
      <w:r w:rsidRPr="00765A91">
        <w:rPr>
          <w:color w:val="000000"/>
        </w:rPr>
        <w:tab/>
        <w:t>)</w:t>
      </w:r>
    </w:p>
    <w:p w:rsidR="00A51BA5" w:rsidRPr="00765A91" w:rsidRDefault="00A51BA5" w:rsidP="00727B2B">
      <w:pPr>
        <w:shd w:val="clear" w:color="auto" w:fill="FFFFFF"/>
        <w:tabs>
          <w:tab w:val="left" w:pos="5270"/>
        </w:tabs>
      </w:pPr>
      <w:r w:rsidRPr="00765A91">
        <w:rPr>
          <w:color w:val="000000"/>
          <w:spacing w:val="-2"/>
        </w:rPr>
        <w:t xml:space="preserve">                                          (подпись)                                      </w:t>
      </w:r>
      <w:r w:rsidRPr="00765A91">
        <w:rPr>
          <w:color w:val="000000"/>
          <w:spacing w:val="-1"/>
        </w:rPr>
        <w:t>(фамилия, имя, отчество руководителя ОУ)</w:t>
      </w:r>
    </w:p>
    <w:p w:rsidR="00A51BA5" w:rsidRPr="00765A91" w:rsidRDefault="00A51BA5" w:rsidP="00727B2B">
      <w:pPr>
        <w:shd w:val="clear" w:color="auto" w:fill="FFFFFF"/>
        <w:tabs>
          <w:tab w:val="left" w:leader="underscore" w:pos="2309"/>
        </w:tabs>
      </w:pPr>
    </w:p>
    <w:p w:rsidR="00A51BA5" w:rsidRPr="00765A91" w:rsidRDefault="00A51BA5" w:rsidP="00727B2B">
      <w:pPr>
        <w:shd w:val="clear" w:color="auto" w:fill="FFFFFF"/>
        <w:tabs>
          <w:tab w:val="left" w:leader="underscore" w:pos="2309"/>
        </w:tabs>
        <w:rPr>
          <w:color w:val="000000"/>
          <w:spacing w:val="-1"/>
        </w:rPr>
      </w:pPr>
      <w:r w:rsidRPr="00765A91">
        <w:rPr>
          <w:color w:val="000000"/>
          <w:spacing w:val="-1"/>
        </w:rPr>
        <w:t xml:space="preserve">«____» </w:t>
      </w:r>
      <w:r w:rsidRPr="00765A91">
        <w:rPr>
          <w:color w:val="000000"/>
        </w:rPr>
        <w:tab/>
        <w:t xml:space="preserve"> </w:t>
      </w:r>
      <w:r w:rsidRPr="00765A91">
        <w:rPr>
          <w:color w:val="000000"/>
          <w:spacing w:val="-1"/>
        </w:rPr>
        <w:t>20____ г.</w:t>
      </w:r>
    </w:p>
    <w:p w:rsidR="00A51BA5" w:rsidRDefault="00A51BA5" w:rsidP="00727B2B">
      <w:pPr>
        <w:rPr>
          <w:sz w:val="28"/>
          <w:szCs w:val="28"/>
        </w:rPr>
      </w:pPr>
    </w:p>
    <w:p w:rsidR="00A51BA5" w:rsidRPr="00C4588E" w:rsidRDefault="00A51BA5" w:rsidP="00C4588E">
      <w:pPr>
        <w:jc w:val="right"/>
        <w:rPr>
          <w:i/>
          <w:sz w:val="32"/>
          <w:szCs w:val="32"/>
        </w:rPr>
      </w:pPr>
      <w:r w:rsidRPr="00C4588E">
        <w:rPr>
          <w:i/>
          <w:sz w:val="32"/>
          <w:szCs w:val="32"/>
        </w:rPr>
        <w:t>Приложение 2</w:t>
      </w:r>
    </w:p>
    <w:p w:rsidR="00A51BA5" w:rsidRDefault="00A51BA5" w:rsidP="009662EC">
      <w:pPr>
        <w:jc w:val="center"/>
        <w:rPr>
          <w:b/>
          <w:sz w:val="28"/>
          <w:szCs w:val="28"/>
        </w:rPr>
      </w:pPr>
      <w:r w:rsidRPr="00C4588E">
        <w:rPr>
          <w:b/>
          <w:sz w:val="28"/>
          <w:szCs w:val="28"/>
        </w:rPr>
        <w:t xml:space="preserve">Состав </w:t>
      </w:r>
    </w:p>
    <w:p w:rsidR="00A51BA5" w:rsidRPr="00C4588E" w:rsidRDefault="00A51BA5" w:rsidP="009662EC">
      <w:pPr>
        <w:jc w:val="center"/>
        <w:rPr>
          <w:b/>
          <w:sz w:val="28"/>
          <w:szCs w:val="28"/>
        </w:rPr>
      </w:pPr>
      <w:r w:rsidRPr="00C4588E">
        <w:rPr>
          <w:b/>
          <w:sz w:val="28"/>
          <w:szCs w:val="28"/>
        </w:rPr>
        <w:t>оргкомитета муниципального этапа конкурса «Учитель года – 2019»</w:t>
      </w:r>
    </w:p>
    <w:p w:rsidR="00A51BA5" w:rsidRDefault="00A51BA5" w:rsidP="009662EC">
      <w:pPr>
        <w:jc w:val="center"/>
        <w:rPr>
          <w:sz w:val="28"/>
          <w:szCs w:val="28"/>
        </w:rPr>
      </w:pPr>
    </w:p>
    <w:p w:rsidR="00A51BA5" w:rsidRDefault="00A51BA5" w:rsidP="00727B2B">
      <w:pPr>
        <w:rPr>
          <w:sz w:val="28"/>
          <w:szCs w:val="28"/>
        </w:rPr>
      </w:pPr>
      <w:r>
        <w:rPr>
          <w:sz w:val="28"/>
          <w:szCs w:val="28"/>
        </w:rPr>
        <w:t>1.Горчагова В.С., начальник Управления образования администрации района, председатель,</w:t>
      </w:r>
    </w:p>
    <w:p w:rsidR="00A51BA5" w:rsidRDefault="00A51BA5" w:rsidP="00727B2B">
      <w:pPr>
        <w:rPr>
          <w:sz w:val="28"/>
          <w:szCs w:val="28"/>
        </w:rPr>
      </w:pPr>
      <w:r>
        <w:rPr>
          <w:sz w:val="28"/>
          <w:szCs w:val="28"/>
        </w:rPr>
        <w:t>2.Вешнякова Е.А., заместитель начальника Управления образования администрации района,</w:t>
      </w:r>
    </w:p>
    <w:p w:rsidR="00A51BA5" w:rsidRDefault="00A51BA5" w:rsidP="00727B2B">
      <w:pPr>
        <w:rPr>
          <w:sz w:val="28"/>
          <w:szCs w:val="28"/>
        </w:rPr>
      </w:pPr>
      <w:r>
        <w:rPr>
          <w:sz w:val="28"/>
          <w:szCs w:val="28"/>
        </w:rPr>
        <w:t>3.Романовская Н.В., главный специалист Управления образования администрации района</w:t>
      </w:r>
    </w:p>
    <w:p w:rsidR="00A51BA5" w:rsidRDefault="00A51BA5" w:rsidP="00727B2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14036">
        <w:rPr>
          <w:sz w:val="28"/>
          <w:szCs w:val="28"/>
        </w:rPr>
        <w:t>Неклюдова О</w:t>
      </w:r>
      <w:r>
        <w:rPr>
          <w:sz w:val="28"/>
          <w:szCs w:val="28"/>
        </w:rPr>
        <w:t>.</w:t>
      </w:r>
      <w:r w:rsidRPr="00214036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214036">
        <w:rPr>
          <w:sz w:val="28"/>
          <w:szCs w:val="28"/>
        </w:rPr>
        <w:t>,</w:t>
      </w:r>
      <w:r w:rsidRPr="00E548E4">
        <w:t xml:space="preserve"> </w:t>
      </w:r>
      <w:r w:rsidRPr="00E548E4">
        <w:rPr>
          <w:sz w:val="28"/>
          <w:szCs w:val="28"/>
        </w:rPr>
        <w:t xml:space="preserve">методист Управления  образования </w:t>
      </w:r>
      <w:r>
        <w:rPr>
          <w:sz w:val="28"/>
          <w:szCs w:val="28"/>
        </w:rPr>
        <w:t xml:space="preserve">администрации </w:t>
      </w:r>
      <w:r w:rsidRPr="00E548E4">
        <w:rPr>
          <w:sz w:val="28"/>
          <w:szCs w:val="28"/>
        </w:rPr>
        <w:t>района</w:t>
      </w:r>
      <w:r>
        <w:rPr>
          <w:sz w:val="28"/>
          <w:szCs w:val="28"/>
        </w:rPr>
        <w:t>;</w:t>
      </w:r>
    </w:p>
    <w:p w:rsidR="00A51BA5" w:rsidRDefault="00A51BA5" w:rsidP="00727B2B">
      <w:pPr>
        <w:rPr>
          <w:sz w:val="28"/>
          <w:szCs w:val="28"/>
        </w:rPr>
      </w:pPr>
      <w:r>
        <w:rPr>
          <w:sz w:val="28"/>
          <w:szCs w:val="28"/>
        </w:rPr>
        <w:t>5. Шмыкова Н.В., председатель Совета директоров,</w:t>
      </w:r>
    </w:p>
    <w:p w:rsidR="00A51BA5" w:rsidRDefault="00A51BA5" w:rsidP="00727B2B">
      <w:pPr>
        <w:rPr>
          <w:sz w:val="28"/>
          <w:szCs w:val="28"/>
        </w:rPr>
      </w:pPr>
      <w:r>
        <w:rPr>
          <w:sz w:val="28"/>
          <w:szCs w:val="28"/>
        </w:rPr>
        <w:t>6.Коробицына О.А., директор МБОУ «Тотемская СОШ №1»,</w:t>
      </w:r>
    </w:p>
    <w:p w:rsidR="00A51BA5" w:rsidRDefault="00A51BA5" w:rsidP="00C4588E">
      <w:pPr>
        <w:rPr>
          <w:sz w:val="28"/>
          <w:szCs w:val="28"/>
        </w:rPr>
      </w:pPr>
      <w:r>
        <w:rPr>
          <w:sz w:val="28"/>
          <w:szCs w:val="28"/>
        </w:rPr>
        <w:t>7. Мальцева М.П., заместитель директора МБОУ «Тотемская СОШ №1»,</w:t>
      </w:r>
    </w:p>
    <w:p w:rsidR="00A51BA5" w:rsidRDefault="00A51BA5" w:rsidP="00965005">
      <w:pPr>
        <w:rPr>
          <w:sz w:val="28"/>
          <w:szCs w:val="28"/>
        </w:rPr>
      </w:pPr>
      <w:r>
        <w:rPr>
          <w:sz w:val="28"/>
          <w:szCs w:val="28"/>
        </w:rPr>
        <w:t>8.Кринкина Н.В., заместитель директора МБОУ «Тотемская СОШ №1».</w:t>
      </w:r>
    </w:p>
    <w:p w:rsidR="00A51BA5" w:rsidRDefault="00A51BA5" w:rsidP="00C4588E">
      <w:pPr>
        <w:rPr>
          <w:sz w:val="28"/>
          <w:szCs w:val="28"/>
        </w:rPr>
      </w:pPr>
    </w:p>
    <w:p w:rsidR="00A51BA5" w:rsidRPr="00C4588E" w:rsidRDefault="00A51BA5" w:rsidP="00C4588E">
      <w:pPr>
        <w:jc w:val="right"/>
        <w:rPr>
          <w:i/>
          <w:sz w:val="32"/>
          <w:szCs w:val="32"/>
        </w:rPr>
      </w:pPr>
      <w:r w:rsidRPr="00C4588E">
        <w:rPr>
          <w:i/>
          <w:sz w:val="32"/>
          <w:szCs w:val="32"/>
        </w:rPr>
        <w:t>Приложение 3</w:t>
      </w:r>
    </w:p>
    <w:p w:rsidR="00A51BA5" w:rsidRDefault="00A51BA5" w:rsidP="00727B2B">
      <w:pPr>
        <w:jc w:val="center"/>
        <w:rPr>
          <w:b/>
          <w:sz w:val="28"/>
          <w:szCs w:val="28"/>
        </w:rPr>
      </w:pPr>
      <w:r w:rsidRPr="00C4588E">
        <w:rPr>
          <w:b/>
          <w:sz w:val="28"/>
          <w:szCs w:val="28"/>
        </w:rPr>
        <w:t xml:space="preserve">Состав </w:t>
      </w:r>
    </w:p>
    <w:p w:rsidR="00A51BA5" w:rsidRPr="00C4588E" w:rsidRDefault="00A51BA5" w:rsidP="00727B2B">
      <w:pPr>
        <w:jc w:val="center"/>
        <w:rPr>
          <w:b/>
          <w:sz w:val="28"/>
          <w:szCs w:val="28"/>
        </w:rPr>
      </w:pPr>
      <w:r w:rsidRPr="00C4588E">
        <w:rPr>
          <w:b/>
          <w:sz w:val="28"/>
          <w:szCs w:val="28"/>
        </w:rPr>
        <w:t>предметного жюри заочного этапа конкурса «Учитель года – 2019»</w:t>
      </w:r>
    </w:p>
    <w:p w:rsidR="00A51BA5" w:rsidRDefault="00A51BA5" w:rsidP="00727B2B">
      <w:pPr>
        <w:rPr>
          <w:sz w:val="28"/>
          <w:szCs w:val="28"/>
        </w:rPr>
      </w:pPr>
    </w:p>
    <w:p w:rsidR="00A51BA5" w:rsidRPr="00727B2B" w:rsidRDefault="00A51BA5" w:rsidP="00727B2B">
      <w:pPr>
        <w:rPr>
          <w:sz w:val="28"/>
          <w:szCs w:val="28"/>
        </w:rPr>
      </w:pPr>
      <w:r w:rsidRPr="00727B2B">
        <w:rPr>
          <w:sz w:val="28"/>
          <w:szCs w:val="28"/>
        </w:rPr>
        <w:t xml:space="preserve">1.Шамахова Т.В., учитель русского языка и литературы МБОУ «Советская ООШ» </w:t>
      </w:r>
    </w:p>
    <w:p w:rsidR="00A51BA5" w:rsidRPr="00727B2B" w:rsidRDefault="00A51BA5" w:rsidP="00727B2B">
      <w:pPr>
        <w:rPr>
          <w:sz w:val="28"/>
          <w:szCs w:val="28"/>
        </w:rPr>
      </w:pPr>
      <w:r w:rsidRPr="00727B2B">
        <w:rPr>
          <w:sz w:val="28"/>
          <w:szCs w:val="28"/>
        </w:rPr>
        <w:t>2.Черевко О.Д., учитель русского языка и литературы МБОУ «Тотемская СОШ №2»</w:t>
      </w:r>
    </w:p>
    <w:p w:rsidR="00A51BA5" w:rsidRDefault="00A51BA5" w:rsidP="00727B2B">
      <w:pPr>
        <w:rPr>
          <w:sz w:val="28"/>
          <w:szCs w:val="28"/>
        </w:rPr>
      </w:pPr>
      <w:r w:rsidRPr="00FB3C72">
        <w:rPr>
          <w:sz w:val="28"/>
          <w:szCs w:val="28"/>
        </w:rPr>
        <w:t>3.Ульяновская С.В., учитель русского языка и литературы МБОУ «Тотемская СОШ №1»</w:t>
      </w:r>
    </w:p>
    <w:p w:rsidR="00A51BA5" w:rsidRDefault="00A51BA5" w:rsidP="00727B2B">
      <w:pPr>
        <w:rPr>
          <w:sz w:val="28"/>
          <w:szCs w:val="28"/>
        </w:rPr>
      </w:pPr>
      <w:r>
        <w:rPr>
          <w:sz w:val="28"/>
          <w:szCs w:val="28"/>
        </w:rPr>
        <w:t xml:space="preserve">4. Маракова О.Н., </w:t>
      </w:r>
      <w:r w:rsidRPr="009662EC">
        <w:rPr>
          <w:sz w:val="28"/>
          <w:szCs w:val="28"/>
        </w:rPr>
        <w:t>учитель русского языка и литер</w:t>
      </w:r>
      <w:r>
        <w:rPr>
          <w:sz w:val="28"/>
          <w:szCs w:val="28"/>
        </w:rPr>
        <w:t>атуры МБОУ «Тотемская СОШ №3»</w:t>
      </w:r>
    </w:p>
    <w:p w:rsidR="00A51BA5" w:rsidRDefault="00A51BA5" w:rsidP="00AF7BB7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65005">
        <w:rPr>
          <w:sz w:val="28"/>
          <w:szCs w:val="28"/>
        </w:rPr>
        <w:t>Соболева Л.Н., учитель русского языка и литературы</w:t>
      </w:r>
      <w:r>
        <w:rPr>
          <w:sz w:val="28"/>
          <w:szCs w:val="28"/>
        </w:rPr>
        <w:t>, заслуженный учитель РФ.</w:t>
      </w:r>
    </w:p>
    <w:p w:rsidR="00A51BA5" w:rsidRDefault="00A51BA5" w:rsidP="00727B2B">
      <w:pPr>
        <w:rPr>
          <w:sz w:val="28"/>
          <w:szCs w:val="28"/>
        </w:rPr>
      </w:pPr>
    </w:p>
    <w:p w:rsidR="00A51BA5" w:rsidRDefault="00A51BA5" w:rsidP="00D0033C">
      <w:pPr>
        <w:jc w:val="right"/>
        <w:rPr>
          <w:sz w:val="32"/>
          <w:szCs w:val="32"/>
        </w:rPr>
      </w:pPr>
    </w:p>
    <w:p w:rsidR="00A51BA5" w:rsidRDefault="00A51BA5" w:rsidP="00D0033C">
      <w:pPr>
        <w:jc w:val="right"/>
        <w:rPr>
          <w:sz w:val="32"/>
          <w:szCs w:val="32"/>
        </w:rPr>
      </w:pPr>
    </w:p>
    <w:p w:rsidR="00A51BA5" w:rsidRPr="00F647D1" w:rsidRDefault="00A51BA5" w:rsidP="00D0033C">
      <w:pPr>
        <w:jc w:val="right"/>
        <w:rPr>
          <w:i/>
          <w:sz w:val="32"/>
          <w:szCs w:val="32"/>
        </w:rPr>
      </w:pPr>
      <w:r w:rsidRPr="00F647D1">
        <w:rPr>
          <w:i/>
          <w:sz w:val="32"/>
          <w:szCs w:val="32"/>
        </w:rPr>
        <w:t>Приложение 4</w:t>
      </w:r>
    </w:p>
    <w:p w:rsidR="00A51BA5" w:rsidRPr="00C4588E" w:rsidRDefault="00A51BA5" w:rsidP="009662EC">
      <w:pPr>
        <w:jc w:val="center"/>
        <w:rPr>
          <w:b/>
          <w:sz w:val="28"/>
          <w:szCs w:val="28"/>
        </w:rPr>
      </w:pPr>
      <w:r w:rsidRPr="00C4588E">
        <w:rPr>
          <w:b/>
          <w:sz w:val="28"/>
          <w:szCs w:val="28"/>
        </w:rPr>
        <w:t>Состав предметного жюри очного этапа конкурса «Учитель года – 2019»</w:t>
      </w:r>
    </w:p>
    <w:p w:rsidR="00A51BA5" w:rsidRDefault="00A51BA5" w:rsidP="009662EC">
      <w:pPr>
        <w:jc w:val="center"/>
        <w:rPr>
          <w:sz w:val="28"/>
          <w:szCs w:val="28"/>
        </w:rPr>
      </w:pPr>
    </w:p>
    <w:p w:rsidR="00A51BA5" w:rsidRDefault="00A51BA5" w:rsidP="00727B2B">
      <w:pPr>
        <w:rPr>
          <w:sz w:val="28"/>
          <w:szCs w:val="28"/>
        </w:rPr>
      </w:pPr>
      <w:r w:rsidRPr="00727B2B">
        <w:rPr>
          <w:sz w:val="28"/>
          <w:szCs w:val="28"/>
        </w:rPr>
        <w:t>1.</w:t>
      </w:r>
      <w:r>
        <w:rPr>
          <w:sz w:val="28"/>
          <w:szCs w:val="28"/>
        </w:rPr>
        <w:t>Вешнякова Е.А., заместитель начальника Управления образования администрации района, председатель</w:t>
      </w:r>
    </w:p>
    <w:p w:rsidR="00A51BA5" w:rsidRPr="00727B2B" w:rsidRDefault="00A51BA5" w:rsidP="00727B2B">
      <w:pPr>
        <w:rPr>
          <w:sz w:val="28"/>
          <w:szCs w:val="28"/>
        </w:rPr>
      </w:pPr>
      <w:r w:rsidRPr="00727B2B">
        <w:rPr>
          <w:sz w:val="28"/>
          <w:szCs w:val="28"/>
        </w:rPr>
        <w:t>2.</w:t>
      </w:r>
      <w:r>
        <w:rPr>
          <w:sz w:val="28"/>
          <w:szCs w:val="28"/>
        </w:rPr>
        <w:t xml:space="preserve">Полоротова В.Н., заместитель директора </w:t>
      </w:r>
      <w:r w:rsidRPr="00727B2B">
        <w:rPr>
          <w:sz w:val="28"/>
          <w:szCs w:val="28"/>
        </w:rPr>
        <w:t xml:space="preserve"> МБОУ «Тотемская СОШ №2»</w:t>
      </w:r>
    </w:p>
    <w:p w:rsidR="00A51BA5" w:rsidRPr="00727B2B" w:rsidRDefault="00A51BA5" w:rsidP="0032568E">
      <w:pPr>
        <w:rPr>
          <w:sz w:val="28"/>
          <w:szCs w:val="28"/>
        </w:rPr>
      </w:pPr>
      <w:r w:rsidRPr="00727B2B">
        <w:rPr>
          <w:sz w:val="28"/>
          <w:szCs w:val="28"/>
        </w:rPr>
        <w:t>3.</w:t>
      </w:r>
      <w:r>
        <w:rPr>
          <w:sz w:val="28"/>
          <w:szCs w:val="28"/>
        </w:rPr>
        <w:t xml:space="preserve">Полысаева Г.П., заместитель директора </w:t>
      </w:r>
      <w:r w:rsidRPr="00727B2B">
        <w:rPr>
          <w:sz w:val="28"/>
          <w:szCs w:val="28"/>
        </w:rPr>
        <w:t xml:space="preserve"> МБОУ «Тотемская СОШ №</w:t>
      </w:r>
      <w:r>
        <w:rPr>
          <w:sz w:val="28"/>
          <w:szCs w:val="28"/>
        </w:rPr>
        <w:t>3</w:t>
      </w:r>
      <w:r w:rsidRPr="00727B2B">
        <w:rPr>
          <w:sz w:val="28"/>
          <w:szCs w:val="28"/>
        </w:rPr>
        <w:t>»</w:t>
      </w:r>
    </w:p>
    <w:p w:rsidR="00A51BA5" w:rsidRDefault="00A51BA5" w:rsidP="0032568E">
      <w:pPr>
        <w:rPr>
          <w:sz w:val="28"/>
          <w:szCs w:val="28"/>
        </w:rPr>
      </w:pPr>
      <w:r>
        <w:rPr>
          <w:sz w:val="28"/>
          <w:szCs w:val="28"/>
        </w:rPr>
        <w:t xml:space="preserve">4.Мальцева М.П., заместитель директора </w:t>
      </w:r>
      <w:r w:rsidRPr="00727B2B">
        <w:rPr>
          <w:sz w:val="28"/>
          <w:szCs w:val="28"/>
        </w:rPr>
        <w:t xml:space="preserve"> МБОУ «Тотемская СОШ №</w:t>
      </w:r>
      <w:r>
        <w:rPr>
          <w:sz w:val="28"/>
          <w:szCs w:val="28"/>
        </w:rPr>
        <w:t>1</w:t>
      </w:r>
      <w:r w:rsidRPr="00727B2B">
        <w:rPr>
          <w:sz w:val="28"/>
          <w:szCs w:val="28"/>
        </w:rPr>
        <w:t>»</w:t>
      </w:r>
    </w:p>
    <w:p w:rsidR="00A51BA5" w:rsidRDefault="00A51BA5" w:rsidP="0032568E">
      <w:pPr>
        <w:rPr>
          <w:sz w:val="28"/>
          <w:szCs w:val="28"/>
        </w:rPr>
      </w:pPr>
      <w:r>
        <w:rPr>
          <w:sz w:val="28"/>
          <w:szCs w:val="28"/>
        </w:rPr>
        <w:t>5.Белозёрова О.Г., директор БОУ СПО ВО «Тотемский политехнический колледж»</w:t>
      </w:r>
    </w:p>
    <w:p w:rsidR="00A51BA5" w:rsidRDefault="00A51BA5" w:rsidP="0032568E">
      <w:pPr>
        <w:rPr>
          <w:sz w:val="28"/>
          <w:szCs w:val="28"/>
        </w:rPr>
      </w:pPr>
    </w:p>
    <w:p w:rsidR="00A51BA5" w:rsidRPr="00540057" w:rsidRDefault="00A51BA5" w:rsidP="0032568E">
      <w:pPr>
        <w:rPr>
          <w:sz w:val="28"/>
          <w:szCs w:val="28"/>
          <w:u w:val="single"/>
        </w:rPr>
      </w:pPr>
      <w:r w:rsidRPr="00540057">
        <w:rPr>
          <w:sz w:val="28"/>
          <w:szCs w:val="28"/>
          <w:u w:val="single"/>
        </w:rPr>
        <w:t>Консультанты</w:t>
      </w:r>
    </w:p>
    <w:p w:rsidR="00A51BA5" w:rsidRDefault="00A51BA5" w:rsidP="00695DC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7B2B">
        <w:rPr>
          <w:sz w:val="28"/>
          <w:szCs w:val="28"/>
        </w:rPr>
        <w:t>Шамахова Т.В., учитель русского языка и литературы МБОУ «Советская ООШ»</w:t>
      </w:r>
      <w:r>
        <w:rPr>
          <w:sz w:val="28"/>
          <w:szCs w:val="28"/>
        </w:rPr>
        <w:t xml:space="preserve">, тьютор по </w:t>
      </w:r>
      <w:r w:rsidRPr="00727B2B">
        <w:rPr>
          <w:sz w:val="28"/>
          <w:szCs w:val="28"/>
        </w:rPr>
        <w:t>русско</w:t>
      </w:r>
      <w:r>
        <w:rPr>
          <w:sz w:val="28"/>
          <w:szCs w:val="28"/>
        </w:rPr>
        <w:t>му языку</w:t>
      </w:r>
      <w:r w:rsidRPr="00727B2B">
        <w:rPr>
          <w:sz w:val="28"/>
          <w:szCs w:val="28"/>
        </w:rPr>
        <w:t xml:space="preserve"> и литератур</w:t>
      </w:r>
      <w:r>
        <w:rPr>
          <w:sz w:val="28"/>
          <w:szCs w:val="28"/>
        </w:rPr>
        <w:t>е</w:t>
      </w:r>
    </w:p>
    <w:p w:rsidR="00A51BA5" w:rsidRPr="00D0033C" w:rsidRDefault="00A51BA5" w:rsidP="00695DCE">
      <w:pPr>
        <w:rPr>
          <w:sz w:val="28"/>
          <w:szCs w:val="28"/>
        </w:rPr>
      </w:pPr>
      <w:r w:rsidRPr="00D0033C">
        <w:rPr>
          <w:sz w:val="28"/>
          <w:szCs w:val="28"/>
        </w:rPr>
        <w:t xml:space="preserve">2. </w:t>
      </w:r>
      <w:r>
        <w:rPr>
          <w:sz w:val="28"/>
          <w:szCs w:val="28"/>
        </w:rPr>
        <w:t>Дианова Е.</w:t>
      </w:r>
      <w:r w:rsidRPr="00D0033C">
        <w:rPr>
          <w:sz w:val="28"/>
          <w:szCs w:val="28"/>
        </w:rPr>
        <w:t>А., учитель английского языка МБОУ «</w:t>
      </w:r>
      <w:r>
        <w:rPr>
          <w:sz w:val="28"/>
          <w:szCs w:val="28"/>
        </w:rPr>
        <w:t>Тотемская СОШ №1</w:t>
      </w:r>
      <w:r w:rsidRPr="00D0033C">
        <w:rPr>
          <w:sz w:val="28"/>
          <w:szCs w:val="28"/>
        </w:rPr>
        <w:t>»</w:t>
      </w:r>
    </w:p>
    <w:p w:rsidR="00A51BA5" w:rsidRDefault="00A51BA5" w:rsidP="00540057">
      <w:pPr>
        <w:rPr>
          <w:sz w:val="28"/>
          <w:szCs w:val="28"/>
        </w:rPr>
      </w:pPr>
      <w:r w:rsidRPr="00D0033C">
        <w:rPr>
          <w:sz w:val="28"/>
          <w:szCs w:val="28"/>
        </w:rPr>
        <w:t>3. Дарчиева О.П., учитель физической культуры МБОУ «Тотемская СОШ №</w:t>
      </w:r>
      <w:r>
        <w:rPr>
          <w:sz w:val="28"/>
          <w:szCs w:val="28"/>
        </w:rPr>
        <w:t>3</w:t>
      </w:r>
      <w:r w:rsidRPr="00727B2B">
        <w:rPr>
          <w:sz w:val="28"/>
          <w:szCs w:val="28"/>
        </w:rPr>
        <w:t>»</w:t>
      </w:r>
      <w:r>
        <w:rPr>
          <w:sz w:val="28"/>
          <w:szCs w:val="28"/>
        </w:rPr>
        <w:t>, тьютор по физической культуре</w:t>
      </w:r>
    </w:p>
    <w:p w:rsidR="00A51BA5" w:rsidRPr="00727B2B" w:rsidRDefault="00A51BA5" w:rsidP="00540057">
      <w:pPr>
        <w:rPr>
          <w:sz w:val="28"/>
          <w:szCs w:val="28"/>
        </w:rPr>
      </w:pPr>
      <w:r>
        <w:rPr>
          <w:sz w:val="28"/>
          <w:szCs w:val="28"/>
        </w:rPr>
        <w:t xml:space="preserve">4. Зуева О.В., учитель физики </w:t>
      </w:r>
      <w:r w:rsidRPr="00727B2B">
        <w:rPr>
          <w:sz w:val="28"/>
          <w:szCs w:val="28"/>
        </w:rPr>
        <w:t>МБОУ «Тотемская СОШ №</w:t>
      </w:r>
      <w:r>
        <w:rPr>
          <w:sz w:val="28"/>
          <w:szCs w:val="28"/>
        </w:rPr>
        <w:t>2</w:t>
      </w:r>
      <w:r w:rsidRPr="00727B2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51BA5" w:rsidRPr="00540057" w:rsidRDefault="00A51BA5" w:rsidP="0032568E">
      <w:pPr>
        <w:rPr>
          <w:sz w:val="28"/>
          <w:szCs w:val="28"/>
        </w:rPr>
      </w:pPr>
    </w:p>
    <w:p w:rsidR="00A51BA5" w:rsidRDefault="00A51BA5" w:rsidP="00727B2B">
      <w:pPr>
        <w:rPr>
          <w:sz w:val="28"/>
          <w:szCs w:val="28"/>
        </w:rPr>
      </w:pPr>
    </w:p>
    <w:p w:rsidR="00A51BA5" w:rsidRDefault="00A51BA5" w:rsidP="00727B2B">
      <w:pPr>
        <w:rPr>
          <w:sz w:val="28"/>
          <w:szCs w:val="28"/>
        </w:rPr>
      </w:pPr>
    </w:p>
    <w:p w:rsidR="00A51BA5" w:rsidRDefault="00A51BA5" w:rsidP="008B6A77">
      <w:pPr>
        <w:jc w:val="both"/>
      </w:pPr>
      <w:r w:rsidRPr="008B6A77">
        <w:t xml:space="preserve"> </w:t>
      </w:r>
    </w:p>
    <w:sectPr w:rsidR="00A51BA5" w:rsidSect="009662E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844247"/>
    <w:multiLevelType w:val="hybridMultilevel"/>
    <w:tmpl w:val="99B08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002BA5"/>
    <w:multiLevelType w:val="multilevel"/>
    <w:tmpl w:val="2624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75"/>
        </w:tabs>
        <w:ind w:left="39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70"/>
        </w:tabs>
        <w:ind w:left="477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05"/>
        </w:tabs>
        <w:ind w:left="52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2160"/>
      </w:pPr>
      <w:rPr>
        <w:rFonts w:cs="Times New Roman"/>
      </w:rPr>
    </w:lvl>
  </w:abstractNum>
  <w:abstractNum w:abstractNumId="3">
    <w:nsid w:val="15522762"/>
    <w:multiLevelType w:val="hybridMultilevel"/>
    <w:tmpl w:val="195C6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1367A"/>
    <w:multiLevelType w:val="hybridMultilevel"/>
    <w:tmpl w:val="ED043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502A8C">
      <w:start w:val="1"/>
      <w:numFmt w:val="bullet"/>
      <w:lvlText w:val="-"/>
      <w:lvlJc w:val="left"/>
      <w:pPr>
        <w:tabs>
          <w:tab w:val="num" w:pos="1251"/>
        </w:tabs>
        <w:ind w:left="1251" w:hanging="171"/>
      </w:pPr>
      <w:rPr>
        <w:rFonts w:ascii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05D60AE"/>
    <w:multiLevelType w:val="hybridMultilevel"/>
    <w:tmpl w:val="3CE44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260"/>
    <w:rsid w:val="000267B2"/>
    <w:rsid w:val="00042182"/>
    <w:rsid w:val="000A69ED"/>
    <w:rsid w:val="000B24E6"/>
    <w:rsid w:val="000B6094"/>
    <w:rsid w:val="000C1876"/>
    <w:rsid w:val="000D4106"/>
    <w:rsid w:val="001179AA"/>
    <w:rsid w:val="0015124E"/>
    <w:rsid w:val="001527A8"/>
    <w:rsid w:val="00164715"/>
    <w:rsid w:val="0016726D"/>
    <w:rsid w:val="001A4D3D"/>
    <w:rsid w:val="001B7AD0"/>
    <w:rsid w:val="001D7912"/>
    <w:rsid w:val="001E4A06"/>
    <w:rsid w:val="001E657D"/>
    <w:rsid w:val="001E6907"/>
    <w:rsid w:val="001E7260"/>
    <w:rsid w:val="00214036"/>
    <w:rsid w:val="00221177"/>
    <w:rsid w:val="00232275"/>
    <w:rsid w:val="00246B2A"/>
    <w:rsid w:val="0025227F"/>
    <w:rsid w:val="002556A5"/>
    <w:rsid w:val="0026008D"/>
    <w:rsid w:val="00295A91"/>
    <w:rsid w:val="002C472A"/>
    <w:rsid w:val="002D6D3D"/>
    <w:rsid w:val="002F01FC"/>
    <w:rsid w:val="00311275"/>
    <w:rsid w:val="0032568E"/>
    <w:rsid w:val="00332FCF"/>
    <w:rsid w:val="0033786A"/>
    <w:rsid w:val="00345E24"/>
    <w:rsid w:val="003507FF"/>
    <w:rsid w:val="00365FC5"/>
    <w:rsid w:val="00370A8F"/>
    <w:rsid w:val="00372C16"/>
    <w:rsid w:val="0039196C"/>
    <w:rsid w:val="003A1BAA"/>
    <w:rsid w:val="003E3849"/>
    <w:rsid w:val="004246FB"/>
    <w:rsid w:val="004729A4"/>
    <w:rsid w:val="004842EC"/>
    <w:rsid w:val="00486877"/>
    <w:rsid w:val="004A7676"/>
    <w:rsid w:val="00511D71"/>
    <w:rsid w:val="005323ED"/>
    <w:rsid w:val="00540057"/>
    <w:rsid w:val="00576C7A"/>
    <w:rsid w:val="005A3C31"/>
    <w:rsid w:val="005B633C"/>
    <w:rsid w:val="005D4934"/>
    <w:rsid w:val="006121D2"/>
    <w:rsid w:val="00620F60"/>
    <w:rsid w:val="006276DD"/>
    <w:rsid w:val="00666887"/>
    <w:rsid w:val="00673460"/>
    <w:rsid w:val="0067722A"/>
    <w:rsid w:val="00695DCE"/>
    <w:rsid w:val="006A2CE0"/>
    <w:rsid w:val="006B15C8"/>
    <w:rsid w:val="006B3C8D"/>
    <w:rsid w:val="006C6F62"/>
    <w:rsid w:val="006C76EB"/>
    <w:rsid w:val="00723626"/>
    <w:rsid w:val="00727B2B"/>
    <w:rsid w:val="00733703"/>
    <w:rsid w:val="00752C4F"/>
    <w:rsid w:val="00765A91"/>
    <w:rsid w:val="0078248E"/>
    <w:rsid w:val="007C24E9"/>
    <w:rsid w:val="007E3994"/>
    <w:rsid w:val="007F4205"/>
    <w:rsid w:val="0081670F"/>
    <w:rsid w:val="00820B85"/>
    <w:rsid w:val="008603BE"/>
    <w:rsid w:val="00873F12"/>
    <w:rsid w:val="008B573F"/>
    <w:rsid w:val="008B6A77"/>
    <w:rsid w:val="008D14A6"/>
    <w:rsid w:val="00906186"/>
    <w:rsid w:val="00926098"/>
    <w:rsid w:val="00934346"/>
    <w:rsid w:val="00950053"/>
    <w:rsid w:val="0095670B"/>
    <w:rsid w:val="00965005"/>
    <w:rsid w:val="009662EC"/>
    <w:rsid w:val="00984F6B"/>
    <w:rsid w:val="009C2B35"/>
    <w:rsid w:val="009F3F1A"/>
    <w:rsid w:val="00A334AE"/>
    <w:rsid w:val="00A378E0"/>
    <w:rsid w:val="00A51BA5"/>
    <w:rsid w:val="00A61178"/>
    <w:rsid w:val="00A84336"/>
    <w:rsid w:val="00AD4650"/>
    <w:rsid w:val="00AD6972"/>
    <w:rsid w:val="00AF1C3D"/>
    <w:rsid w:val="00AF7BB7"/>
    <w:rsid w:val="00B10909"/>
    <w:rsid w:val="00B23341"/>
    <w:rsid w:val="00B317DA"/>
    <w:rsid w:val="00B32969"/>
    <w:rsid w:val="00B4575F"/>
    <w:rsid w:val="00B840F7"/>
    <w:rsid w:val="00B940FA"/>
    <w:rsid w:val="00B954BB"/>
    <w:rsid w:val="00BE3F05"/>
    <w:rsid w:val="00BF09A1"/>
    <w:rsid w:val="00C13B10"/>
    <w:rsid w:val="00C4588E"/>
    <w:rsid w:val="00C45C79"/>
    <w:rsid w:val="00C93EDE"/>
    <w:rsid w:val="00C94933"/>
    <w:rsid w:val="00CB09C1"/>
    <w:rsid w:val="00CB4353"/>
    <w:rsid w:val="00CD15E1"/>
    <w:rsid w:val="00D0033C"/>
    <w:rsid w:val="00D039F2"/>
    <w:rsid w:val="00D06563"/>
    <w:rsid w:val="00D26836"/>
    <w:rsid w:val="00D525EC"/>
    <w:rsid w:val="00D85FEE"/>
    <w:rsid w:val="00D94444"/>
    <w:rsid w:val="00DA6EFD"/>
    <w:rsid w:val="00DD45BF"/>
    <w:rsid w:val="00DE09EF"/>
    <w:rsid w:val="00DE681F"/>
    <w:rsid w:val="00DF1DD7"/>
    <w:rsid w:val="00DF6994"/>
    <w:rsid w:val="00E27DE0"/>
    <w:rsid w:val="00E316E0"/>
    <w:rsid w:val="00E548E4"/>
    <w:rsid w:val="00EF2D8A"/>
    <w:rsid w:val="00EF4BA7"/>
    <w:rsid w:val="00F10F7B"/>
    <w:rsid w:val="00F14A56"/>
    <w:rsid w:val="00F22535"/>
    <w:rsid w:val="00F36227"/>
    <w:rsid w:val="00F44186"/>
    <w:rsid w:val="00F5523A"/>
    <w:rsid w:val="00F647D1"/>
    <w:rsid w:val="00F93B1E"/>
    <w:rsid w:val="00FA46A3"/>
    <w:rsid w:val="00FA495F"/>
    <w:rsid w:val="00FB2F40"/>
    <w:rsid w:val="00FB3C72"/>
    <w:rsid w:val="00FC3618"/>
    <w:rsid w:val="00FD3CB4"/>
    <w:rsid w:val="00FD72B5"/>
    <w:rsid w:val="00FF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7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8248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8248E"/>
    <w:rPr>
      <w:rFonts w:ascii="Tahoma" w:hAnsi="Tahoma" w:cs="Times New Roman"/>
      <w:sz w:val="16"/>
    </w:rPr>
  </w:style>
  <w:style w:type="character" w:customStyle="1" w:styleId="FontStyle68">
    <w:name w:val="Font Style68"/>
    <w:uiPriority w:val="99"/>
    <w:rsid w:val="00727B2B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rsid w:val="00727B2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8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.rayo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.rayon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12</Pages>
  <Words>3643</Words>
  <Characters>20768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ПРОЕКТ</dc:title>
  <dc:subject/>
  <dc:creator>comp</dc:creator>
  <cp:keywords/>
  <dc:description/>
  <cp:lastModifiedBy>АппаратУО</cp:lastModifiedBy>
  <cp:revision>6</cp:revision>
  <cp:lastPrinted>2019-02-22T10:12:00Z</cp:lastPrinted>
  <dcterms:created xsi:type="dcterms:W3CDTF">2019-02-22T10:17:00Z</dcterms:created>
  <dcterms:modified xsi:type="dcterms:W3CDTF">2019-02-27T13:08:00Z</dcterms:modified>
</cp:coreProperties>
</file>